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496" w:rsidRDefault="00DF4496" w:rsidP="00DF4496">
      <w:pPr>
        <w:shd w:val="clear" w:color="auto" w:fill="FFFFFF"/>
        <w:spacing w:after="125"/>
        <w:contextualSpacing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</w:t>
      </w:r>
    </w:p>
    <w:p w:rsidR="00DF4496" w:rsidRDefault="00DF4496" w:rsidP="00DF4496">
      <w:pPr>
        <w:shd w:val="clear" w:color="auto" w:fill="FFFFFF"/>
        <w:spacing w:after="125"/>
        <w:contextualSpacing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постановлению администрации</w:t>
      </w:r>
    </w:p>
    <w:p w:rsidR="00DF4496" w:rsidRDefault="00DF4496" w:rsidP="00DF4496">
      <w:pPr>
        <w:shd w:val="clear" w:color="auto" w:fill="FFFFFF"/>
        <w:spacing w:after="125"/>
        <w:contextualSpacing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Шенкурского муниципального округа</w:t>
      </w:r>
    </w:p>
    <w:p w:rsidR="00DF4496" w:rsidRDefault="00DF4496" w:rsidP="00DF4496">
      <w:pPr>
        <w:shd w:val="clear" w:color="auto" w:fill="FFFFFF"/>
        <w:spacing w:after="125"/>
        <w:contextualSpacing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</w:t>
      </w:r>
      <w:r w:rsidR="006F38C8">
        <w:rPr>
          <w:sz w:val="28"/>
          <w:szCs w:val="28"/>
          <w:lang w:val="ru-RU"/>
        </w:rPr>
        <w:t>21</w:t>
      </w:r>
      <w:r>
        <w:rPr>
          <w:sz w:val="28"/>
          <w:szCs w:val="28"/>
          <w:lang w:val="ru-RU"/>
        </w:rPr>
        <w:t xml:space="preserve"> февраля 2023 года № </w:t>
      </w:r>
      <w:r w:rsidR="006F38C8">
        <w:rPr>
          <w:sz w:val="28"/>
          <w:szCs w:val="28"/>
          <w:lang w:val="ru-RU"/>
        </w:rPr>
        <w:t>107</w:t>
      </w:r>
      <w:r>
        <w:rPr>
          <w:sz w:val="28"/>
          <w:szCs w:val="28"/>
          <w:lang w:val="ru-RU"/>
        </w:rPr>
        <w:t>-па</w:t>
      </w:r>
    </w:p>
    <w:p w:rsidR="00DF4496" w:rsidRDefault="00DF4496" w:rsidP="00DF4496">
      <w:pPr>
        <w:shd w:val="clear" w:color="auto" w:fill="FFFFFF"/>
        <w:spacing w:before="125" w:after="125" w:line="264" w:lineRule="atLeast"/>
        <w:jc w:val="right"/>
        <w:outlineLvl w:val="2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 </w:t>
      </w:r>
    </w:p>
    <w:p w:rsidR="00DF4496" w:rsidRDefault="00DF4496" w:rsidP="00DF4496">
      <w:pPr>
        <w:shd w:val="clear" w:color="auto" w:fill="FFFFFF"/>
        <w:spacing w:after="125"/>
        <w:contextualSpacing/>
        <w:jc w:val="center"/>
        <w:rPr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Порядок</w:t>
      </w:r>
    </w:p>
    <w:p w:rsidR="00DF4496" w:rsidRDefault="00DF4496" w:rsidP="00DF4496">
      <w:pPr>
        <w:shd w:val="clear" w:color="auto" w:fill="FFFFFF"/>
        <w:spacing w:after="125"/>
        <w:contextualSpacing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формирования перечня налоговых расходов Шенкурск</w:t>
      </w:r>
      <w:r w:rsidR="006E3A50">
        <w:rPr>
          <w:b/>
          <w:bCs/>
          <w:sz w:val="28"/>
          <w:szCs w:val="28"/>
          <w:lang w:val="ru-RU"/>
        </w:rPr>
        <w:t>ого</w:t>
      </w:r>
      <w:r>
        <w:rPr>
          <w:b/>
          <w:bCs/>
          <w:sz w:val="28"/>
          <w:szCs w:val="28"/>
          <w:lang w:val="ru-RU"/>
        </w:rPr>
        <w:t xml:space="preserve"> муниципальн</w:t>
      </w:r>
      <w:r w:rsidR="006E3A50">
        <w:rPr>
          <w:b/>
          <w:bCs/>
          <w:sz w:val="28"/>
          <w:szCs w:val="28"/>
          <w:lang w:val="ru-RU"/>
        </w:rPr>
        <w:t>ого</w:t>
      </w:r>
      <w:r>
        <w:rPr>
          <w:b/>
          <w:bCs/>
          <w:sz w:val="28"/>
          <w:szCs w:val="28"/>
          <w:lang w:val="ru-RU"/>
        </w:rPr>
        <w:t xml:space="preserve"> </w:t>
      </w:r>
      <w:r w:rsidR="006E3A50">
        <w:rPr>
          <w:b/>
          <w:bCs/>
          <w:sz w:val="28"/>
          <w:szCs w:val="28"/>
          <w:lang w:val="ru-RU"/>
        </w:rPr>
        <w:t>округа Архангельской области</w:t>
      </w:r>
      <w:r>
        <w:rPr>
          <w:b/>
          <w:bCs/>
          <w:sz w:val="28"/>
          <w:szCs w:val="28"/>
          <w:lang w:val="ru-RU"/>
        </w:rPr>
        <w:t xml:space="preserve"> и </w:t>
      </w:r>
      <w:r w:rsidRPr="006E3A50">
        <w:rPr>
          <w:b/>
          <w:bCs/>
          <w:sz w:val="28"/>
          <w:szCs w:val="28"/>
          <w:lang w:val="ru-RU"/>
        </w:rPr>
        <w:t xml:space="preserve">осуществления </w:t>
      </w:r>
      <w:r>
        <w:rPr>
          <w:b/>
          <w:bCs/>
          <w:sz w:val="28"/>
          <w:szCs w:val="28"/>
          <w:lang w:val="ru-RU"/>
        </w:rPr>
        <w:t>оценки налоговых расходов Шенкурск</w:t>
      </w:r>
      <w:r w:rsidR="006E3A50">
        <w:rPr>
          <w:b/>
          <w:bCs/>
          <w:sz w:val="28"/>
          <w:szCs w:val="28"/>
          <w:lang w:val="ru-RU"/>
        </w:rPr>
        <w:t>ого</w:t>
      </w:r>
      <w:r>
        <w:rPr>
          <w:b/>
          <w:bCs/>
          <w:sz w:val="28"/>
          <w:szCs w:val="28"/>
          <w:lang w:val="ru-RU"/>
        </w:rPr>
        <w:t xml:space="preserve"> муниципальн</w:t>
      </w:r>
      <w:r w:rsidR="006E3A50">
        <w:rPr>
          <w:b/>
          <w:bCs/>
          <w:sz w:val="28"/>
          <w:szCs w:val="28"/>
          <w:lang w:val="ru-RU"/>
        </w:rPr>
        <w:t>ого</w:t>
      </w:r>
      <w:r>
        <w:rPr>
          <w:b/>
          <w:bCs/>
          <w:sz w:val="28"/>
          <w:szCs w:val="28"/>
          <w:lang w:val="ru-RU"/>
        </w:rPr>
        <w:t xml:space="preserve"> </w:t>
      </w:r>
      <w:r w:rsidR="006E3A50">
        <w:rPr>
          <w:b/>
          <w:bCs/>
          <w:sz w:val="28"/>
          <w:szCs w:val="28"/>
          <w:lang w:val="ru-RU"/>
        </w:rPr>
        <w:t>округа Архангельской области</w:t>
      </w:r>
    </w:p>
    <w:p w:rsidR="00DF4496" w:rsidRDefault="00DF4496" w:rsidP="00DF4496">
      <w:pPr>
        <w:shd w:val="clear" w:color="auto" w:fill="FFFFFF"/>
        <w:spacing w:after="125"/>
        <w:contextualSpacing/>
        <w:jc w:val="center"/>
        <w:rPr>
          <w:sz w:val="28"/>
          <w:szCs w:val="28"/>
          <w:lang w:val="ru-RU"/>
        </w:rPr>
      </w:pPr>
    </w:p>
    <w:p w:rsidR="00DF4496" w:rsidRDefault="00DF4496" w:rsidP="00DF4496">
      <w:pPr>
        <w:shd w:val="clear" w:color="auto" w:fill="FFFFFF"/>
        <w:spacing w:before="125" w:after="125" w:line="264" w:lineRule="atLeast"/>
        <w:contextualSpacing/>
        <w:jc w:val="center"/>
        <w:outlineLvl w:val="2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I</w:t>
      </w:r>
      <w:r>
        <w:rPr>
          <w:b/>
          <w:bCs/>
          <w:sz w:val="28"/>
          <w:szCs w:val="28"/>
          <w:lang w:val="ru-RU"/>
        </w:rPr>
        <w:t>.</w:t>
      </w:r>
      <w:r>
        <w:rPr>
          <w:b/>
          <w:bCs/>
          <w:sz w:val="28"/>
          <w:szCs w:val="28"/>
        </w:rPr>
        <w:t> </w:t>
      </w:r>
      <w:r>
        <w:rPr>
          <w:b/>
          <w:bCs/>
          <w:sz w:val="28"/>
          <w:szCs w:val="28"/>
          <w:lang w:val="ru-RU"/>
        </w:rPr>
        <w:t>Общие положения</w:t>
      </w:r>
    </w:p>
    <w:p w:rsidR="00DF4496" w:rsidRDefault="00DF4496" w:rsidP="00DF4496">
      <w:pPr>
        <w:shd w:val="clear" w:color="auto" w:fill="FFFFFF"/>
        <w:spacing w:before="125" w:after="125" w:line="264" w:lineRule="atLeast"/>
        <w:contextualSpacing/>
        <w:jc w:val="center"/>
        <w:outlineLvl w:val="2"/>
        <w:rPr>
          <w:b/>
          <w:bCs/>
          <w:sz w:val="28"/>
          <w:szCs w:val="28"/>
          <w:lang w:val="ru-RU"/>
        </w:rPr>
      </w:pPr>
    </w:p>
    <w:p w:rsidR="00DF4496" w:rsidRPr="006E3A50" w:rsidRDefault="00DF4496" w:rsidP="00834042">
      <w:pPr>
        <w:pStyle w:val="ConsPlusNormal0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3A50">
        <w:rPr>
          <w:rFonts w:ascii="Times New Roman" w:hAnsi="Times New Roman" w:cs="Times New Roman"/>
          <w:sz w:val="28"/>
          <w:szCs w:val="28"/>
        </w:rPr>
        <w:t>1.</w:t>
      </w:r>
      <w:r w:rsidRPr="006E3A50">
        <w:rPr>
          <w:rFonts w:ascii="Times New Roman" w:hAnsi="Times New Roman" w:cs="Times New Roman"/>
          <w:sz w:val="28"/>
          <w:szCs w:val="28"/>
        </w:rPr>
        <w:tab/>
        <w:t xml:space="preserve">Настоящий Порядок, разработанный в соответствии со </w:t>
      </w:r>
      <w:hyperlink r:id="rId5" w:history="1">
        <w:r w:rsidRPr="006E3A5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174.3</w:t>
        </w:r>
      </w:hyperlink>
      <w:r w:rsidRPr="006E3A5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общими </w:t>
      </w:r>
      <w:hyperlink r:id="rId6" w:history="1">
        <w:r w:rsidRPr="006E3A5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требованиями</w:t>
        </w:r>
      </w:hyperlink>
      <w:r w:rsidRPr="006E3A50">
        <w:rPr>
          <w:rFonts w:ascii="Times New Roman" w:hAnsi="Times New Roman" w:cs="Times New Roman"/>
          <w:sz w:val="28"/>
          <w:szCs w:val="28"/>
        </w:rPr>
        <w:t xml:space="preserve"> к оценке налоговых расходов субъектов Российской Федерации и муниципальных образований, утвержденными постановлением Правительства Российской Федерации от 22 июня 2019 года № 796 (далее - общие требования), устанавливает механизм формирования перечня налоговых расходов  Шенкурск</w:t>
      </w:r>
      <w:r w:rsidR="006E3A50" w:rsidRPr="006E3A50">
        <w:rPr>
          <w:rFonts w:ascii="Times New Roman" w:hAnsi="Times New Roman" w:cs="Times New Roman"/>
          <w:sz w:val="28"/>
          <w:szCs w:val="28"/>
        </w:rPr>
        <w:t>ого</w:t>
      </w:r>
      <w:r w:rsidRPr="006E3A5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6E3A50" w:rsidRPr="006E3A50">
        <w:rPr>
          <w:rFonts w:ascii="Times New Roman" w:hAnsi="Times New Roman" w:cs="Times New Roman"/>
          <w:sz w:val="28"/>
          <w:szCs w:val="28"/>
        </w:rPr>
        <w:t>ого</w:t>
      </w:r>
      <w:r w:rsidRPr="006E3A50">
        <w:rPr>
          <w:rFonts w:ascii="Times New Roman" w:hAnsi="Times New Roman" w:cs="Times New Roman"/>
          <w:sz w:val="28"/>
          <w:szCs w:val="28"/>
        </w:rPr>
        <w:t xml:space="preserve"> </w:t>
      </w:r>
      <w:r w:rsidR="006E3A50" w:rsidRPr="006E3A50">
        <w:rPr>
          <w:rFonts w:ascii="Times New Roman" w:hAnsi="Times New Roman" w:cs="Times New Roman"/>
          <w:sz w:val="28"/>
          <w:szCs w:val="28"/>
        </w:rPr>
        <w:t>округа Архангельской области</w:t>
      </w:r>
      <w:r w:rsidRPr="006E3A50">
        <w:rPr>
          <w:rFonts w:ascii="Times New Roman" w:hAnsi="Times New Roman" w:cs="Times New Roman"/>
          <w:sz w:val="28"/>
          <w:szCs w:val="28"/>
        </w:rPr>
        <w:t xml:space="preserve"> (далее соответственно - налоговые расходы, перечень налоговых расходов), правила формирования информации о нормативных, целевых и фискальных характеристиках налоговых расходов, порядок осуществления оценки налоговых расходов и обобщения результатов оценки эффективности налоговых расходов.</w:t>
      </w:r>
    </w:p>
    <w:p w:rsidR="00DF4496" w:rsidRPr="006E3A50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 w:rsidRPr="006E3A50">
        <w:rPr>
          <w:sz w:val="28"/>
          <w:szCs w:val="28"/>
          <w:lang w:val="ru-RU"/>
        </w:rPr>
        <w:t xml:space="preserve">2. </w:t>
      </w:r>
      <w:r w:rsidRPr="006E3A50">
        <w:rPr>
          <w:sz w:val="28"/>
          <w:szCs w:val="28"/>
          <w:lang w:val="ru-RU"/>
        </w:rPr>
        <w:tab/>
        <w:t xml:space="preserve">Понятия, используемые в настоящем Порядке, используются в значениях, предусмотренных Бюджетным </w:t>
      </w:r>
      <w:hyperlink r:id="rId7" w:history="1">
        <w:r w:rsidRPr="006E3A50">
          <w:rPr>
            <w:rStyle w:val="a4"/>
            <w:color w:val="auto"/>
            <w:sz w:val="28"/>
            <w:szCs w:val="28"/>
            <w:u w:val="none"/>
            <w:lang w:val="ru-RU"/>
          </w:rPr>
          <w:t>кодексом</w:t>
        </w:r>
      </w:hyperlink>
      <w:r w:rsidRPr="006E3A50">
        <w:rPr>
          <w:sz w:val="28"/>
          <w:szCs w:val="28"/>
          <w:lang w:val="ru-RU"/>
        </w:rPr>
        <w:t xml:space="preserve"> Российской Федерации и общими </w:t>
      </w:r>
      <w:hyperlink r:id="rId8" w:history="1">
        <w:r w:rsidRPr="006E3A50">
          <w:rPr>
            <w:rStyle w:val="a4"/>
            <w:color w:val="auto"/>
            <w:sz w:val="28"/>
            <w:szCs w:val="28"/>
            <w:u w:val="none"/>
            <w:lang w:val="ru-RU"/>
          </w:rPr>
          <w:t>требованиями</w:t>
        </w:r>
      </w:hyperlink>
      <w:r w:rsidRPr="006E3A50">
        <w:rPr>
          <w:sz w:val="28"/>
          <w:szCs w:val="28"/>
          <w:lang w:val="ru-RU"/>
        </w:rPr>
        <w:t>.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>
        <w:rPr>
          <w:sz w:val="28"/>
          <w:szCs w:val="28"/>
          <w:lang w:val="ru-RU"/>
        </w:rPr>
        <w:tab/>
        <w:t xml:space="preserve">В целях оценки налоговых расходов </w:t>
      </w:r>
      <w:r w:rsidR="006E3A50">
        <w:rPr>
          <w:sz w:val="28"/>
          <w:szCs w:val="28"/>
          <w:lang w:val="ru-RU"/>
        </w:rPr>
        <w:t>финансовое управление</w:t>
      </w:r>
      <w:r>
        <w:rPr>
          <w:sz w:val="28"/>
          <w:szCs w:val="28"/>
          <w:lang w:val="ru-RU"/>
        </w:rPr>
        <w:t xml:space="preserve"> администрации Шенкурск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муниципальн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</w:t>
      </w:r>
      <w:r w:rsidR="006E3A50">
        <w:rPr>
          <w:sz w:val="28"/>
          <w:szCs w:val="28"/>
          <w:lang w:val="ru-RU"/>
        </w:rPr>
        <w:t>округа</w:t>
      </w:r>
      <w:r>
        <w:rPr>
          <w:sz w:val="28"/>
          <w:szCs w:val="28"/>
          <w:lang w:val="ru-RU"/>
        </w:rPr>
        <w:t xml:space="preserve"> (далее – </w:t>
      </w:r>
      <w:r w:rsidR="006E3A50">
        <w:rPr>
          <w:sz w:val="28"/>
          <w:szCs w:val="28"/>
          <w:lang w:val="ru-RU"/>
        </w:rPr>
        <w:t>финансовое управление</w:t>
      </w:r>
      <w:r>
        <w:rPr>
          <w:sz w:val="28"/>
          <w:szCs w:val="28"/>
          <w:lang w:val="ru-RU"/>
        </w:rPr>
        <w:t>):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а) формирует перечень налоговых расходов;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б) формирует оценку фактического объема налогового расхода за отчетный финансовый год, оценку объема налогового расхода на текущий финансовый год, очередной финансовый год и плановый период;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в) осуществляет обобщение результатов оценки эффективности налоговых расходов, проводимой кураторами налоговых расходов.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</w:t>
      </w:r>
      <w:r>
        <w:rPr>
          <w:sz w:val="28"/>
          <w:szCs w:val="28"/>
          <w:lang w:val="ru-RU"/>
        </w:rPr>
        <w:tab/>
        <w:t>В целях оценки налоговых расходов главные администраторы доходов бюджета Шенкурск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муниципальн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</w:t>
      </w:r>
      <w:r w:rsidR="006E3A50">
        <w:rPr>
          <w:sz w:val="28"/>
          <w:szCs w:val="28"/>
          <w:lang w:val="ru-RU"/>
        </w:rPr>
        <w:t>округа Архангельской области</w:t>
      </w:r>
      <w:r>
        <w:rPr>
          <w:sz w:val="28"/>
          <w:szCs w:val="28"/>
          <w:lang w:val="ru-RU"/>
        </w:rPr>
        <w:t xml:space="preserve"> формируют и представляют в </w:t>
      </w:r>
      <w:r w:rsidR="006E3A50">
        <w:rPr>
          <w:sz w:val="28"/>
          <w:szCs w:val="28"/>
          <w:lang w:val="ru-RU"/>
        </w:rPr>
        <w:t xml:space="preserve">финансовое управление </w:t>
      </w:r>
      <w:r>
        <w:rPr>
          <w:sz w:val="28"/>
          <w:szCs w:val="28"/>
          <w:lang w:val="ru-RU"/>
        </w:rPr>
        <w:t>в отношении каждого налогового расхода данные о значениях фискальных характеристик соответствующего налогового расхода за год, предшествующий отчетному финансовому году, а также за шесть лет, предшествующих отчетному финансовому году.</w:t>
      </w:r>
    </w:p>
    <w:p w:rsidR="00DF4496" w:rsidRPr="00797E60" w:rsidRDefault="00DF4496" w:rsidP="00797E60">
      <w:pPr>
        <w:ind w:right="-1" w:firstLine="709"/>
        <w:jc w:val="both"/>
        <w:rPr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5.</w:t>
      </w:r>
      <w:r>
        <w:rPr>
          <w:sz w:val="28"/>
          <w:szCs w:val="28"/>
          <w:lang w:val="ru-RU"/>
        </w:rPr>
        <w:tab/>
        <w:t xml:space="preserve">В целях оценки налоговых расходов кураторы </w:t>
      </w:r>
      <w:r w:rsidR="00797E60">
        <w:rPr>
          <w:sz w:val="28"/>
          <w:szCs w:val="28"/>
          <w:lang w:val="ru-RU"/>
        </w:rPr>
        <w:t xml:space="preserve">налоговых </w:t>
      </w:r>
      <w:r>
        <w:rPr>
          <w:sz w:val="28"/>
          <w:szCs w:val="28"/>
          <w:lang w:val="ru-RU"/>
        </w:rPr>
        <w:t>расходов:</w:t>
      </w:r>
    </w:p>
    <w:p w:rsidR="00DF4496" w:rsidRPr="006E3A50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а) </w:t>
      </w:r>
      <w:r>
        <w:rPr>
          <w:sz w:val="28"/>
          <w:szCs w:val="28"/>
          <w:lang w:val="ru-RU"/>
        </w:rPr>
        <w:tab/>
        <w:t xml:space="preserve">формируют паспорта налоговых расходов </w:t>
      </w:r>
      <w:r w:rsidRPr="006E3A50">
        <w:rPr>
          <w:sz w:val="28"/>
          <w:szCs w:val="28"/>
          <w:lang w:val="ru-RU"/>
        </w:rPr>
        <w:t>по форме согласно приложению № 2 к настоящему Порядку;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б) </w:t>
      </w:r>
      <w:r>
        <w:rPr>
          <w:sz w:val="28"/>
          <w:szCs w:val="28"/>
          <w:lang w:val="ru-RU"/>
        </w:rPr>
        <w:tab/>
        <w:t xml:space="preserve">осуществляют оценку эффективности каждого курируемого налогового расхода и направляют результаты такой оценки в </w:t>
      </w:r>
      <w:r w:rsidR="006E3A50">
        <w:rPr>
          <w:sz w:val="28"/>
          <w:szCs w:val="28"/>
          <w:lang w:val="ru-RU"/>
        </w:rPr>
        <w:t>финансовое управление.</w:t>
      </w:r>
    </w:p>
    <w:p w:rsidR="006E3A50" w:rsidRDefault="006E3A50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</w:p>
    <w:p w:rsidR="00DF4496" w:rsidRDefault="00DF4496" w:rsidP="00834042">
      <w:pPr>
        <w:shd w:val="clear" w:color="auto" w:fill="FFFFFF"/>
        <w:spacing w:before="125" w:after="125"/>
        <w:contextualSpacing/>
        <w:jc w:val="center"/>
        <w:outlineLvl w:val="2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II</w:t>
      </w:r>
      <w:r>
        <w:rPr>
          <w:b/>
          <w:bCs/>
          <w:sz w:val="28"/>
          <w:szCs w:val="28"/>
          <w:lang w:val="ru-RU"/>
        </w:rPr>
        <w:t>. Формирование перечня налоговых расходов</w:t>
      </w:r>
    </w:p>
    <w:p w:rsidR="00DF4496" w:rsidRDefault="00DF4496" w:rsidP="00834042">
      <w:pPr>
        <w:shd w:val="clear" w:color="auto" w:fill="FFFFFF"/>
        <w:spacing w:before="125" w:after="125"/>
        <w:contextualSpacing/>
        <w:jc w:val="center"/>
        <w:outlineLvl w:val="2"/>
        <w:rPr>
          <w:b/>
          <w:bCs/>
          <w:sz w:val="28"/>
          <w:szCs w:val="28"/>
          <w:lang w:val="ru-RU"/>
        </w:rPr>
      </w:pPr>
    </w:p>
    <w:p w:rsidR="00DF4496" w:rsidRDefault="00DF4496" w:rsidP="00834042">
      <w:pPr>
        <w:shd w:val="clear" w:color="auto" w:fill="FFFFFF"/>
        <w:spacing w:before="125" w:after="125"/>
        <w:contextualSpacing/>
        <w:jc w:val="both"/>
        <w:outlineLvl w:val="2"/>
        <w:rPr>
          <w:b/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6.</w:t>
      </w:r>
      <w:r>
        <w:rPr>
          <w:b/>
          <w:bCs/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Проект перечня налоговых расходов на очередной финансовый год и плановый период разрабатывается </w:t>
      </w:r>
      <w:r w:rsidR="006E3A50">
        <w:rPr>
          <w:sz w:val="28"/>
          <w:szCs w:val="28"/>
          <w:lang w:val="ru-RU"/>
        </w:rPr>
        <w:t xml:space="preserve">финансовым управлением </w:t>
      </w:r>
      <w:r>
        <w:rPr>
          <w:sz w:val="28"/>
          <w:szCs w:val="28"/>
          <w:lang w:val="ru-RU"/>
        </w:rPr>
        <w:t xml:space="preserve">ежегодно в срок до 25 марта текущего финансового года </w:t>
      </w:r>
      <w:r w:rsidRPr="006E3A50">
        <w:rPr>
          <w:sz w:val="28"/>
          <w:szCs w:val="28"/>
          <w:lang w:val="ru-RU"/>
        </w:rPr>
        <w:t>по форме согласно приложению № 1</w:t>
      </w:r>
      <w:r>
        <w:rPr>
          <w:sz w:val="28"/>
          <w:szCs w:val="28"/>
          <w:lang w:val="ru-RU"/>
        </w:rPr>
        <w:t xml:space="preserve"> к настоящему Порядку и направляется на согласование в администрацию  Шенкурск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муниципальн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</w:t>
      </w:r>
      <w:r w:rsidR="006E3A50">
        <w:rPr>
          <w:sz w:val="28"/>
          <w:szCs w:val="28"/>
          <w:lang w:val="ru-RU"/>
        </w:rPr>
        <w:t>округа Архангельской области</w:t>
      </w:r>
      <w:r>
        <w:rPr>
          <w:sz w:val="28"/>
          <w:szCs w:val="28"/>
          <w:lang w:val="ru-RU"/>
        </w:rPr>
        <w:t>, ответственным исполнителям муниципальных программ Шенкурск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муниципальн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</w:t>
      </w:r>
      <w:r w:rsidR="006E3A50">
        <w:rPr>
          <w:sz w:val="28"/>
          <w:szCs w:val="28"/>
          <w:lang w:val="ru-RU"/>
        </w:rPr>
        <w:t>округа Архангельской области</w:t>
      </w:r>
      <w:r>
        <w:rPr>
          <w:sz w:val="28"/>
          <w:szCs w:val="28"/>
          <w:lang w:val="ru-RU"/>
        </w:rPr>
        <w:t>, а также иным органам и организациям, которых проектом перечня налоговых расходов предлагается закрепить в качестве кураторов налоговых расходов.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</w:t>
      </w:r>
      <w:r>
        <w:rPr>
          <w:sz w:val="28"/>
          <w:szCs w:val="28"/>
          <w:lang w:val="ru-RU"/>
        </w:rPr>
        <w:tab/>
        <w:t>Указанные в пункте 6 настоящего Порядка органы, организации в срок до 5 апреля текущего финансового года рассматривают проект перечня налоговых расходов на предмет распределения налоговых расходов по муниципальным программам Шенкурск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муниципальн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</w:t>
      </w:r>
      <w:r w:rsidR="006E3A50">
        <w:rPr>
          <w:sz w:val="28"/>
          <w:szCs w:val="28"/>
          <w:lang w:val="ru-RU"/>
        </w:rPr>
        <w:t>округа Архангельской области</w:t>
      </w:r>
      <w:r>
        <w:rPr>
          <w:sz w:val="28"/>
          <w:szCs w:val="28"/>
          <w:lang w:val="ru-RU"/>
        </w:rPr>
        <w:t>, их структурным элементам, направлениям деятельности, не входящим в муниципальные программы Шенкурск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муниципальн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</w:t>
      </w:r>
      <w:r w:rsidR="006E3A50">
        <w:rPr>
          <w:sz w:val="28"/>
          <w:szCs w:val="28"/>
          <w:lang w:val="ru-RU"/>
        </w:rPr>
        <w:t>округа</w:t>
      </w:r>
      <w:r>
        <w:rPr>
          <w:sz w:val="28"/>
          <w:szCs w:val="28"/>
          <w:lang w:val="ru-RU"/>
        </w:rPr>
        <w:t xml:space="preserve">, кураторам налоговых расходов, и в случае несогласия с указанным распределением направляют в </w:t>
      </w:r>
      <w:r w:rsidR="006E3A50">
        <w:rPr>
          <w:sz w:val="28"/>
          <w:szCs w:val="28"/>
          <w:lang w:val="ru-RU"/>
        </w:rPr>
        <w:t xml:space="preserve">финансовое управление </w:t>
      </w:r>
      <w:r>
        <w:rPr>
          <w:sz w:val="28"/>
          <w:szCs w:val="28"/>
          <w:lang w:val="ru-RU"/>
        </w:rPr>
        <w:t>предложения по уточнению такого распределения (с указанием муниципальной программы, ее структурного элемента, направления деятельности, не входящего в муниципальные программы, куратора расходов, к которым необходимо отнести каждый налоговый расход, в отношении которого имеются замечания).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В случае если предложения, указанные в абзаце первом настоящего пункта, предполагают изменение куратора налогового расхода, такие предложения подлежат согласованию с предлагаемым куратором налогового расхода.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В случае если результаты рассмотрения не направлены в </w:t>
      </w:r>
      <w:r w:rsidR="00650808">
        <w:rPr>
          <w:sz w:val="28"/>
          <w:szCs w:val="28"/>
          <w:lang w:val="ru-RU"/>
        </w:rPr>
        <w:t xml:space="preserve">финансовое управление </w:t>
      </w:r>
      <w:r>
        <w:rPr>
          <w:sz w:val="28"/>
          <w:szCs w:val="28"/>
          <w:lang w:val="ru-RU"/>
        </w:rPr>
        <w:t>в течение срока, указанного в абзаце первом настоящего пункта, проект перечня считается согласованным.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В случае если замечания к отдельным позициям проекта перечня не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содержат конкретных предложений по уточнению распределения, указанных в абзаце первом настоящего пункта, проект перечня считается согласованным в отношении соответствующих позиций.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Согласование проекта перечня налоговых расходов в части позиций, изложенных идентично перечню налоговых расходов на текущий финансовый год и плановый период, не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 xml:space="preserve">требуется, за исключением случаев </w:t>
      </w:r>
      <w:r>
        <w:rPr>
          <w:sz w:val="28"/>
          <w:szCs w:val="28"/>
          <w:lang w:val="ru-RU"/>
        </w:rPr>
        <w:lastRenderedPageBreak/>
        <w:t>внесения изменений в перечень муниципальных программ, структуру муниципальных программ и (или) изменения полномочий органов, организаций, указанных в пункте 6 настоящего Порядка, затрагивающих соответствующие позиции проекта перечня налоговых расходов.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При наличии разногласий по проекту перечня налоговых расходов </w:t>
      </w:r>
      <w:r w:rsidR="006E3A50">
        <w:rPr>
          <w:sz w:val="28"/>
          <w:szCs w:val="28"/>
          <w:lang w:val="ru-RU"/>
        </w:rPr>
        <w:t xml:space="preserve">финансовое управление </w:t>
      </w:r>
      <w:r>
        <w:rPr>
          <w:sz w:val="28"/>
          <w:szCs w:val="28"/>
          <w:lang w:val="ru-RU"/>
        </w:rPr>
        <w:t>в срок до 15 апреля текущего финансового года обеспечивает проведение согласительных совещаний с соответствующими органами, организациями.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Разногласия, не урегулированные по результатам совещаний, указанных в абзаце шестом настоящего пункта, в срок до 25 апреля текущего финансового года рассматриваются Главой Шенкурск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муниципальн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</w:t>
      </w:r>
      <w:r w:rsidR="006E3A50">
        <w:rPr>
          <w:sz w:val="28"/>
          <w:szCs w:val="28"/>
          <w:lang w:val="ru-RU"/>
        </w:rPr>
        <w:t>округа Архангельской области</w:t>
      </w:r>
      <w:r>
        <w:rPr>
          <w:sz w:val="28"/>
          <w:szCs w:val="28"/>
          <w:lang w:val="ru-RU"/>
        </w:rPr>
        <w:t>.</w:t>
      </w:r>
    </w:p>
    <w:p w:rsidR="00DF4496" w:rsidRDefault="00DF4496" w:rsidP="00834042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 w:hanging="47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срок не позднее 7 рабочих дней после завершения процедур, указанных в пункте 7 настоящего Порядка, перечень налоговых расходов считается сформированным и размещается на официальном сайте  Шенкурск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муниципальн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</w:t>
      </w:r>
      <w:r w:rsidR="006E3A50">
        <w:rPr>
          <w:sz w:val="28"/>
          <w:szCs w:val="28"/>
          <w:lang w:val="ru-RU"/>
        </w:rPr>
        <w:t>округа Архангельской области</w:t>
      </w:r>
      <w:r>
        <w:rPr>
          <w:sz w:val="28"/>
          <w:szCs w:val="28"/>
          <w:lang w:val="ru-RU"/>
        </w:rPr>
        <w:t xml:space="preserve"> в информационно-телекоммуникационной сети "Интернет".</w:t>
      </w:r>
    </w:p>
    <w:p w:rsidR="00DF4496" w:rsidRDefault="00DF4496" w:rsidP="00834042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 w:hanging="47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случае внесения в текущем финансовом году изменений в перечень муниципальных программ, структуру муниципальных программ и (или) изменения полномочий органов, организаций, указанных в пункте 6 настоящего Порядка, затрагивающих перечень налоговых расходов, кураторы налоговых расходов в срок не позднее 10 рабочих дней с даты соответствующих изменений направляют в </w:t>
      </w:r>
      <w:r w:rsidR="006E3A50">
        <w:rPr>
          <w:sz w:val="28"/>
          <w:szCs w:val="28"/>
          <w:lang w:val="ru-RU"/>
        </w:rPr>
        <w:t>финансовое управление</w:t>
      </w:r>
      <w:r>
        <w:rPr>
          <w:sz w:val="28"/>
          <w:szCs w:val="28"/>
          <w:lang w:val="ru-RU"/>
        </w:rPr>
        <w:t xml:space="preserve"> соответствующую информацию для уточнения указанного перечня.</w:t>
      </w:r>
    </w:p>
    <w:p w:rsidR="00DF4496" w:rsidRDefault="00DF4496" w:rsidP="00650808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/>
        <w:ind w:left="0" w:firstLine="0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Уточненный перечень налоговых расходов формируется в срок до 1 октября текущего финансового года (в случае уточнения структуры муниципальных программ в рамках формирования проекта решения о бюджете Шенкурск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муниципальн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</w:t>
      </w:r>
      <w:r w:rsidR="006E3A50">
        <w:rPr>
          <w:sz w:val="28"/>
          <w:szCs w:val="28"/>
          <w:lang w:val="ru-RU"/>
        </w:rPr>
        <w:t>округа Архангельской области</w:t>
      </w:r>
      <w:r>
        <w:rPr>
          <w:sz w:val="28"/>
          <w:szCs w:val="28"/>
          <w:lang w:val="ru-RU"/>
        </w:rPr>
        <w:t xml:space="preserve"> на очередной финансовый год и плановый период) и до 15 декабря текущего финансового года (в случае уточнения структуры муниципальных программ в рамках рассмотрения и утверждения проекта решения о бюджете  Шенкурск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муниципальн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</w:t>
      </w:r>
      <w:r w:rsidR="006E3A50">
        <w:rPr>
          <w:sz w:val="28"/>
          <w:szCs w:val="28"/>
          <w:lang w:val="ru-RU"/>
        </w:rPr>
        <w:t>округа Архангельской области</w:t>
      </w:r>
      <w:r>
        <w:rPr>
          <w:sz w:val="28"/>
          <w:szCs w:val="28"/>
          <w:lang w:val="ru-RU"/>
        </w:rPr>
        <w:t xml:space="preserve"> на очередной финансовый год и плановый период).</w:t>
      </w:r>
    </w:p>
    <w:p w:rsidR="00DF4496" w:rsidRDefault="00DF4496" w:rsidP="00834042">
      <w:pPr>
        <w:shd w:val="clear" w:color="auto" w:fill="FFFFFF"/>
        <w:spacing w:before="125" w:after="125"/>
        <w:contextualSpacing/>
        <w:jc w:val="center"/>
        <w:outlineLvl w:val="2"/>
        <w:rPr>
          <w:b/>
          <w:bCs/>
          <w:sz w:val="28"/>
          <w:szCs w:val="28"/>
          <w:lang w:val="ru-RU"/>
        </w:rPr>
      </w:pPr>
    </w:p>
    <w:p w:rsidR="00DF4496" w:rsidRPr="006E3A50" w:rsidRDefault="00DF4496" w:rsidP="00834042">
      <w:pPr>
        <w:shd w:val="clear" w:color="auto" w:fill="FFFFFF"/>
        <w:spacing w:before="125" w:after="125"/>
        <w:contextualSpacing/>
        <w:jc w:val="center"/>
        <w:outlineLvl w:val="2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III</w:t>
      </w:r>
      <w:r>
        <w:rPr>
          <w:b/>
          <w:bCs/>
          <w:sz w:val="28"/>
          <w:szCs w:val="28"/>
          <w:lang w:val="ru-RU"/>
        </w:rPr>
        <w:t xml:space="preserve">. </w:t>
      </w:r>
      <w:r w:rsidRPr="006E3A50">
        <w:rPr>
          <w:b/>
          <w:bCs/>
          <w:sz w:val="28"/>
          <w:szCs w:val="28"/>
          <w:lang w:val="ru-RU"/>
        </w:rPr>
        <w:t>Осуществление оценки налоговых расходов</w:t>
      </w:r>
    </w:p>
    <w:p w:rsidR="00DF4496" w:rsidRPr="006E3A50" w:rsidRDefault="00DF4496" w:rsidP="00834042">
      <w:pPr>
        <w:shd w:val="clear" w:color="auto" w:fill="FFFFFF"/>
        <w:spacing w:before="125" w:after="125"/>
        <w:contextualSpacing/>
        <w:jc w:val="center"/>
        <w:outlineLvl w:val="2"/>
        <w:rPr>
          <w:b/>
          <w:bCs/>
          <w:sz w:val="28"/>
          <w:szCs w:val="28"/>
          <w:lang w:val="ru-RU"/>
        </w:rPr>
      </w:pPr>
    </w:p>
    <w:p w:rsidR="00DF4496" w:rsidRPr="006E3A50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 w:rsidRPr="006E3A50">
        <w:rPr>
          <w:sz w:val="28"/>
          <w:szCs w:val="28"/>
          <w:lang w:val="ru-RU"/>
        </w:rPr>
        <w:t>11.</w:t>
      </w:r>
      <w:r w:rsidRPr="006E3A50">
        <w:rPr>
          <w:sz w:val="28"/>
          <w:szCs w:val="28"/>
          <w:lang w:val="ru-RU"/>
        </w:rPr>
        <w:tab/>
        <w:t>В целях оценки эффективности налоговых расходов:</w:t>
      </w:r>
    </w:p>
    <w:p w:rsidR="00DF4496" w:rsidRDefault="00DF4496" w:rsidP="00650808">
      <w:pPr>
        <w:shd w:val="clear" w:color="auto" w:fill="FFFFFF"/>
        <w:tabs>
          <w:tab w:val="left" w:pos="0"/>
        </w:tabs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6E3A50">
        <w:rPr>
          <w:sz w:val="28"/>
          <w:szCs w:val="28"/>
          <w:lang w:val="ru-RU"/>
        </w:rPr>
        <w:t xml:space="preserve">финансовое управление </w:t>
      </w:r>
      <w:r>
        <w:rPr>
          <w:sz w:val="28"/>
          <w:szCs w:val="28"/>
          <w:lang w:val="ru-RU"/>
        </w:rPr>
        <w:t xml:space="preserve">ежегодно в срок до 20 июня формирует и направляет кураторам налоговых расходов оценку фактического объема налоговых расходов за отчетный финансовый год, оценку объемов налоговых расходов на текущий финансовый год, очередной финансовый год и плановый период, а также данные о значениях фискальных </w:t>
      </w:r>
      <w:r>
        <w:rPr>
          <w:sz w:val="28"/>
          <w:szCs w:val="28"/>
          <w:lang w:val="ru-RU"/>
        </w:rPr>
        <w:tab/>
        <w:t>характеристик за год, предшествующий отчетному финансовому году;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кураторы налоговых расходов на основе сформированного и размещенного в соответствии с пунктом 8 настоящего Порядка перечня </w:t>
      </w:r>
      <w:r>
        <w:rPr>
          <w:sz w:val="28"/>
          <w:szCs w:val="28"/>
          <w:lang w:val="ru-RU"/>
        </w:rPr>
        <w:lastRenderedPageBreak/>
        <w:t xml:space="preserve">налоговых расходов и информации, указанной в абзаце втором настоящего пункта, формируют паспорта налоговых расходов и в срок до 15 июля представляют их в </w:t>
      </w:r>
      <w:r w:rsidR="006E3A50">
        <w:rPr>
          <w:sz w:val="28"/>
          <w:szCs w:val="28"/>
          <w:lang w:val="ru-RU"/>
        </w:rPr>
        <w:t>финансовое управление</w:t>
      </w:r>
      <w:r>
        <w:rPr>
          <w:sz w:val="28"/>
          <w:szCs w:val="28"/>
          <w:lang w:val="ru-RU"/>
        </w:rPr>
        <w:t>.</w:t>
      </w:r>
    </w:p>
    <w:p w:rsidR="00DF4496" w:rsidRDefault="00DF4496" w:rsidP="00834042">
      <w:pPr>
        <w:shd w:val="clear" w:color="auto" w:fill="FFFFFF"/>
        <w:tabs>
          <w:tab w:val="left" w:pos="567"/>
        </w:tabs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12.</w:t>
      </w:r>
      <w:r>
        <w:rPr>
          <w:sz w:val="28"/>
          <w:szCs w:val="28"/>
          <w:lang w:val="ru-RU"/>
        </w:rPr>
        <w:tab/>
        <w:t>Оценка эффективности налоговых расходов (в том числе нераспределенных) осуществляется кураторами соответствующих налоговых расходов и включает: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оценку целесообразности предоставления налоговых расходов;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оценку результативности налоговых расходов.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13.</w:t>
      </w:r>
      <w:r>
        <w:rPr>
          <w:sz w:val="28"/>
          <w:szCs w:val="28"/>
          <w:lang w:val="ru-RU"/>
        </w:rPr>
        <w:tab/>
        <w:t>Критериями целесообразности осуществления налоговых расходов являются: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соответствие налоговых расходов (в том числе нераспределенных) целям и задачам муниципальных программ (их структурных элементов) или иным целям социально-экономической политики Шенкурск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муниципальн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</w:t>
      </w:r>
      <w:r w:rsidR="006E3A50">
        <w:rPr>
          <w:sz w:val="28"/>
          <w:szCs w:val="28"/>
          <w:lang w:val="ru-RU"/>
        </w:rPr>
        <w:t>округа Архангельской области</w:t>
      </w:r>
      <w:r>
        <w:rPr>
          <w:sz w:val="28"/>
          <w:szCs w:val="28"/>
          <w:lang w:val="ru-RU"/>
        </w:rPr>
        <w:t xml:space="preserve"> (в отношении </w:t>
      </w:r>
      <w:proofErr w:type="spellStart"/>
      <w:r>
        <w:rPr>
          <w:sz w:val="28"/>
          <w:szCs w:val="28"/>
          <w:lang w:val="ru-RU"/>
        </w:rPr>
        <w:t>непрограммных</w:t>
      </w:r>
      <w:proofErr w:type="spellEnd"/>
      <w:r>
        <w:rPr>
          <w:sz w:val="28"/>
          <w:szCs w:val="28"/>
          <w:lang w:val="ru-RU"/>
        </w:rPr>
        <w:t xml:space="preserve"> налоговых расходов);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proofErr w:type="spellStart"/>
      <w:r>
        <w:rPr>
          <w:sz w:val="28"/>
          <w:szCs w:val="28"/>
          <w:lang w:val="ru-RU"/>
        </w:rPr>
        <w:t>востребованность</w:t>
      </w:r>
      <w:proofErr w:type="spellEnd"/>
      <w:r>
        <w:rPr>
          <w:sz w:val="28"/>
          <w:szCs w:val="28"/>
          <w:lang w:val="ru-RU"/>
        </w:rPr>
        <w:t xml:space="preserve"> льготы, освобождения или иной преференции.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Невыполнение хотя бы одного из указанных критериев свидетельствует о недостаточной эффективности рассматриваемого налогового расхода. В этом случае куратору налоговых расходов надлежит рекомендовать рассматриваемый налоговый расход к отмене либо сформулировать предложения по совершенствованию механизма ее действия.</w:t>
      </w:r>
    </w:p>
    <w:p w:rsidR="00DF4496" w:rsidRDefault="00DF4496" w:rsidP="00834042">
      <w:pPr>
        <w:shd w:val="clear" w:color="auto" w:fill="FFFFFF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14.</w:t>
      </w:r>
      <w:r>
        <w:rPr>
          <w:sz w:val="28"/>
          <w:szCs w:val="28"/>
          <w:lang w:val="ru-RU"/>
        </w:rPr>
        <w:tab/>
        <w:t>Оценка результативности производится на основании влияния налогового расхода на результаты реализации соответствующей муниципальной программы (ее структурных элементов) либо достижение целей муниципальной политики, не отнесенных к действующим муниципальным программам, и включает оценку бюджетной эффективности налогового расхода.</w:t>
      </w:r>
    </w:p>
    <w:p w:rsidR="00DF4496" w:rsidRDefault="00DF4496" w:rsidP="00834042">
      <w:pPr>
        <w:pStyle w:val="a3"/>
        <w:numPr>
          <w:ilvl w:val="0"/>
          <w:numId w:val="3"/>
        </w:numPr>
        <w:shd w:val="clear" w:color="auto" w:fill="FFFFFF"/>
        <w:spacing w:before="100" w:beforeAutospacing="1"/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качестве критерия результативности определяется не менее одного показателя (индикатора):</w:t>
      </w:r>
    </w:p>
    <w:p w:rsidR="00DF4496" w:rsidRDefault="00DF4496" w:rsidP="00834042">
      <w:pPr>
        <w:shd w:val="clear" w:color="auto" w:fill="FFFFFF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муниципальной программы или ее структурных элементов (цели муниципальной политики, не отнесенной к муниципальным программам), на значение которого оказывает влияние рассматриваемый налоговый расход;</w:t>
      </w:r>
    </w:p>
    <w:p w:rsidR="00DF4496" w:rsidRDefault="00DF4496" w:rsidP="00834042">
      <w:pPr>
        <w:shd w:val="clear" w:color="auto" w:fill="FFFFFF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иного показателя (индикатора), непосредственным образом связанного с целями муниципальной программы или ее структурных элементов (целями муниципальной политики, не отнесенными к муниципальным программам).</w:t>
      </w:r>
    </w:p>
    <w:p w:rsidR="00DF4496" w:rsidRDefault="00DF4496" w:rsidP="00834042">
      <w:pPr>
        <w:pStyle w:val="a3"/>
        <w:numPr>
          <w:ilvl w:val="0"/>
          <w:numId w:val="3"/>
        </w:numPr>
        <w:shd w:val="clear" w:color="auto" w:fill="FFFFFF"/>
        <w:spacing w:before="100" w:beforeAutospacing="1"/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Оценке подлежит вклад соответствующего налогового расхода в изменение значения соответствующего показателя (индикатора) как разница между значением показателя с учетом наличия налогового расхода и без его учета.</w:t>
      </w:r>
    </w:p>
    <w:p w:rsidR="00DF4496" w:rsidRDefault="00DF4496" w:rsidP="0083404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 w:hanging="47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целях проведения оценки бюджетной эффективности налоговых расходов осуществляется: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а)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 xml:space="preserve">сравнительный анализ результативности налоговых расходов с альтернативными механизмами достижения поставленных целей и задач, включающий сравнение </w:t>
      </w:r>
      <w:proofErr w:type="spellStart"/>
      <w:r>
        <w:rPr>
          <w:sz w:val="28"/>
          <w:szCs w:val="28"/>
          <w:lang w:val="ru-RU"/>
        </w:rPr>
        <w:t>затратности</w:t>
      </w:r>
      <w:proofErr w:type="spellEnd"/>
      <w:r>
        <w:rPr>
          <w:sz w:val="28"/>
          <w:szCs w:val="28"/>
          <w:lang w:val="ru-RU"/>
        </w:rPr>
        <w:t xml:space="preserve"> альтернативных возможностей с текущим объёмом налоговых расходов, рассчитывается удельный эффект (прирост показателя (индикатора) на 1 рубль налоговых расходов и на 1 рубль бюджетных расходов (для достижения того же эффекта) в случае применения альтернативных механизмов).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В целях настоящего пункта в качестве альтернативных механизмов могут учитываться в том числе: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субсидии или иные формы непосредственной финансовой поддержки соответствующих категорий налогоплательщиков за счет средств бюджета Шенкурск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муниципальн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</w:t>
      </w:r>
      <w:r w:rsidR="006E3A50">
        <w:rPr>
          <w:sz w:val="28"/>
          <w:szCs w:val="28"/>
          <w:lang w:val="ru-RU"/>
        </w:rPr>
        <w:t>округа Архангельской области</w:t>
      </w:r>
      <w:r>
        <w:rPr>
          <w:sz w:val="28"/>
          <w:szCs w:val="28"/>
          <w:lang w:val="ru-RU"/>
        </w:rPr>
        <w:t>;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предоставление муниципальных гарантий Шенкурск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муниципальн</w:t>
      </w:r>
      <w:r w:rsidR="006E3A50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</w:t>
      </w:r>
      <w:r w:rsidR="006E3A50">
        <w:rPr>
          <w:sz w:val="28"/>
          <w:szCs w:val="28"/>
          <w:lang w:val="ru-RU"/>
        </w:rPr>
        <w:t>округа Архангельской области</w:t>
      </w:r>
      <w:r>
        <w:rPr>
          <w:sz w:val="28"/>
          <w:szCs w:val="28"/>
          <w:lang w:val="ru-RU"/>
        </w:rPr>
        <w:t xml:space="preserve"> по обязательствам соответствующих категорий налогоплательщиков;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совершенствование нормативного регулирования и (или) порядка осуществления контрольно-надзорных функций в сфере деятельности соответствующих категорий налогоплательщиков;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б)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оценка совокупного бюджетного эффекта (самоокупаемости) налоговых расходов (в отношении стимулирующих налоговых расходов).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Оценка совокупного бюджетного эффекта (самоокупаемости) стимулирующих налоговых расходов определяется за период с начала действия налогового расхода или за 5 лет, предшествующих отчетному году, в случае если налоговый расход действует более 6 лет на момент проведения оценки эффективности, по следующей формуле*(1):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rFonts w:eastAsiaTheme="minorHAnsi"/>
          <w:noProof/>
          <w:position w:val="-39"/>
          <w:sz w:val="24"/>
          <w:szCs w:val="24"/>
          <w:lang w:val="ru-RU"/>
        </w:rPr>
        <w:drawing>
          <wp:inline distT="0" distB="0" distL="0" distR="0">
            <wp:extent cx="3037205" cy="6838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05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где: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  <w:lang w:val="ru-RU"/>
        </w:rPr>
        <w:t xml:space="preserve"> – порядковый номер года, имеющий значение от 1 до 5;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m</w:t>
      </w:r>
      <w:r>
        <w:rPr>
          <w:sz w:val="28"/>
          <w:szCs w:val="28"/>
          <w:vertAlign w:val="subscript"/>
        </w:rPr>
        <w:t>i</w:t>
      </w:r>
      <w:r>
        <w:rPr>
          <w:sz w:val="28"/>
          <w:szCs w:val="28"/>
          <w:lang w:val="ru-RU"/>
        </w:rPr>
        <w:t xml:space="preserve"> – количество налогоплательщиков - бенефициаров налогового расхода в </w:t>
      </w: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  <w:lang w:val="ru-RU"/>
        </w:rPr>
        <w:t>-</w:t>
      </w:r>
      <w:proofErr w:type="spellStart"/>
      <w:r>
        <w:rPr>
          <w:sz w:val="28"/>
          <w:szCs w:val="28"/>
          <w:lang w:val="ru-RU"/>
        </w:rPr>
        <w:t>ом</w:t>
      </w:r>
      <w:proofErr w:type="spellEnd"/>
      <w:r>
        <w:rPr>
          <w:sz w:val="28"/>
          <w:szCs w:val="28"/>
          <w:lang w:val="ru-RU"/>
        </w:rPr>
        <w:t xml:space="preserve"> году;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j</w:t>
      </w:r>
      <w:r>
        <w:rPr>
          <w:sz w:val="28"/>
          <w:szCs w:val="28"/>
          <w:lang w:val="ru-RU"/>
        </w:rPr>
        <w:t xml:space="preserve"> – порядковый номер плательщика, имеющий значение от 1 до </w:t>
      </w:r>
      <w:r>
        <w:rPr>
          <w:sz w:val="28"/>
          <w:szCs w:val="28"/>
        </w:rPr>
        <w:t>m</w:t>
      </w:r>
      <w:r>
        <w:rPr>
          <w:sz w:val="28"/>
          <w:szCs w:val="28"/>
          <w:lang w:val="ru-RU"/>
        </w:rPr>
        <w:t>;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</w:rPr>
        <w:t>N</w:t>
      </w:r>
      <w:r>
        <w:rPr>
          <w:sz w:val="28"/>
          <w:szCs w:val="28"/>
          <w:vertAlign w:val="subscript"/>
        </w:rPr>
        <w:t>ij</w:t>
      </w:r>
      <w:proofErr w:type="spellEnd"/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softHyphen/>
        <w:t xml:space="preserve">– объем налогов, сборов и платежей, задекларированных для уплаты получателями налоговых расходов, в бюджет </w:t>
      </w:r>
      <w:r w:rsidR="00F65D76">
        <w:rPr>
          <w:sz w:val="28"/>
          <w:szCs w:val="28"/>
          <w:lang w:val="ru-RU"/>
        </w:rPr>
        <w:t>Ш</w:t>
      </w:r>
      <w:r>
        <w:rPr>
          <w:sz w:val="28"/>
          <w:szCs w:val="28"/>
          <w:lang w:val="ru-RU"/>
        </w:rPr>
        <w:t>енкурск</w:t>
      </w:r>
      <w:r w:rsidR="00F65D76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муниципальн</w:t>
      </w:r>
      <w:r w:rsidR="00F65D76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</w:t>
      </w:r>
      <w:r w:rsidR="00F65D76">
        <w:rPr>
          <w:sz w:val="28"/>
          <w:szCs w:val="28"/>
          <w:lang w:val="ru-RU"/>
        </w:rPr>
        <w:t>округа Архангельской области</w:t>
      </w:r>
      <w:r>
        <w:rPr>
          <w:sz w:val="28"/>
          <w:szCs w:val="28"/>
          <w:lang w:val="ru-RU"/>
        </w:rPr>
        <w:t xml:space="preserve"> от </w:t>
      </w:r>
      <w:r>
        <w:rPr>
          <w:sz w:val="28"/>
          <w:szCs w:val="28"/>
        </w:rPr>
        <w:t>j</w:t>
      </w:r>
      <w:r>
        <w:rPr>
          <w:sz w:val="28"/>
          <w:szCs w:val="28"/>
          <w:lang w:val="ru-RU"/>
        </w:rPr>
        <w:t>-го налогоплательщика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 xml:space="preserve">–бенефициара налогового расхода в </w:t>
      </w: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  <w:lang w:val="ru-RU"/>
        </w:rPr>
        <w:t>-</w:t>
      </w:r>
      <w:proofErr w:type="spellStart"/>
      <w:r>
        <w:rPr>
          <w:sz w:val="28"/>
          <w:szCs w:val="28"/>
          <w:lang w:val="ru-RU"/>
        </w:rPr>
        <w:t>ом</w:t>
      </w:r>
      <w:proofErr w:type="spellEnd"/>
      <w:r>
        <w:rPr>
          <w:sz w:val="28"/>
          <w:szCs w:val="28"/>
          <w:lang w:val="ru-RU"/>
        </w:rPr>
        <w:t xml:space="preserve"> году.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В случае, если налоговый расход действует менее 6 лет на момент проведения оценки эффективности, объем налогов, сборов и платежей, задекларированных для уплаты получателями налоговых расходов, в </w:t>
      </w:r>
      <w:r w:rsidR="00650808">
        <w:rPr>
          <w:sz w:val="28"/>
          <w:szCs w:val="28"/>
          <w:lang w:val="ru-RU"/>
        </w:rPr>
        <w:t xml:space="preserve">бюджет </w:t>
      </w:r>
      <w:r>
        <w:rPr>
          <w:sz w:val="28"/>
          <w:szCs w:val="28"/>
          <w:lang w:val="ru-RU"/>
        </w:rPr>
        <w:t>Шенкурск</w:t>
      </w:r>
      <w:r w:rsidR="00F65D76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муниципальн</w:t>
      </w:r>
      <w:r w:rsidR="00F65D76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</w:t>
      </w:r>
      <w:r w:rsidR="00F65D76">
        <w:rPr>
          <w:sz w:val="28"/>
          <w:szCs w:val="28"/>
          <w:lang w:val="ru-RU"/>
        </w:rPr>
        <w:t>округа Архангельской области</w:t>
      </w:r>
      <w:r>
        <w:rPr>
          <w:sz w:val="28"/>
          <w:szCs w:val="28"/>
          <w:lang w:val="ru-RU"/>
        </w:rPr>
        <w:t xml:space="preserve"> от налогоплательщиков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 xml:space="preserve">- бенефициаров налогового расхода в отчетном году, текущем году, очередном году и (или) плановом периоде оценивается </w:t>
      </w:r>
      <w:r>
        <w:rPr>
          <w:sz w:val="28"/>
          <w:szCs w:val="28"/>
          <w:lang w:val="ru-RU"/>
        </w:rPr>
        <w:lastRenderedPageBreak/>
        <w:t xml:space="preserve">(прогнозируется) по данным куратора налогового расхода и </w:t>
      </w:r>
      <w:r w:rsidR="00F65D76">
        <w:rPr>
          <w:sz w:val="28"/>
          <w:szCs w:val="28"/>
          <w:lang w:val="ru-RU"/>
        </w:rPr>
        <w:t>финансового управления</w:t>
      </w:r>
      <w:r>
        <w:rPr>
          <w:sz w:val="28"/>
          <w:szCs w:val="28"/>
          <w:lang w:val="ru-RU"/>
        </w:rPr>
        <w:t>;</w:t>
      </w:r>
    </w:p>
    <w:p w:rsidR="00DF4496" w:rsidRPr="00F65D7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proofErr w:type="spellStart"/>
      <w:r w:rsidRPr="00F65D76">
        <w:rPr>
          <w:sz w:val="28"/>
          <w:szCs w:val="28"/>
        </w:rPr>
        <w:t>g</w:t>
      </w:r>
      <w:r w:rsidRPr="00F65D76">
        <w:rPr>
          <w:sz w:val="28"/>
          <w:szCs w:val="28"/>
          <w:vertAlign w:val="subscript"/>
        </w:rPr>
        <w:t>i</w:t>
      </w:r>
      <w:proofErr w:type="spellEnd"/>
      <w:r w:rsidRPr="00F65D76">
        <w:rPr>
          <w:sz w:val="28"/>
          <w:szCs w:val="28"/>
        </w:rPr>
        <w:t> </w:t>
      </w:r>
      <w:r w:rsidRPr="00F65D76">
        <w:rPr>
          <w:sz w:val="28"/>
          <w:szCs w:val="28"/>
          <w:lang w:val="ru-RU"/>
        </w:rPr>
        <w:t>– номинальный темп прироста доходов бюджета Шенкурск</w:t>
      </w:r>
      <w:r w:rsidR="00F65D76" w:rsidRPr="00F65D76">
        <w:rPr>
          <w:sz w:val="28"/>
          <w:szCs w:val="28"/>
          <w:lang w:val="ru-RU"/>
        </w:rPr>
        <w:t>ого</w:t>
      </w:r>
      <w:r w:rsidRPr="00F65D76">
        <w:rPr>
          <w:sz w:val="28"/>
          <w:szCs w:val="28"/>
          <w:lang w:val="ru-RU"/>
        </w:rPr>
        <w:t xml:space="preserve"> муниципальн</w:t>
      </w:r>
      <w:r w:rsidR="00F65D76" w:rsidRPr="00F65D76">
        <w:rPr>
          <w:sz w:val="28"/>
          <w:szCs w:val="28"/>
          <w:lang w:val="ru-RU"/>
        </w:rPr>
        <w:t>ого</w:t>
      </w:r>
      <w:r w:rsidRPr="00F65D76">
        <w:rPr>
          <w:sz w:val="28"/>
          <w:szCs w:val="28"/>
          <w:lang w:val="ru-RU"/>
        </w:rPr>
        <w:t xml:space="preserve"> </w:t>
      </w:r>
      <w:r w:rsidR="00F65D76" w:rsidRPr="00F65D76">
        <w:rPr>
          <w:sz w:val="28"/>
          <w:szCs w:val="28"/>
          <w:lang w:val="ru-RU"/>
        </w:rPr>
        <w:t>округа Архангельской области</w:t>
      </w:r>
      <w:r w:rsidRPr="00F65D76">
        <w:rPr>
          <w:sz w:val="28"/>
          <w:szCs w:val="28"/>
          <w:lang w:val="ru-RU"/>
        </w:rPr>
        <w:t xml:space="preserve"> в </w:t>
      </w:r>
      <w:proofErr w:type="spellStart"/>
      <w:r w:rsidRPr="00F65D76">
        <w:rPr>
          <w:sz w:val="28"/>
          <w:szCs w:val="28"/>
        </w:rPr>
        <w:t>i</w:t>
      </w:r>
      <w:proofErr w:type="spellEnd"/>
      <w:r w:rsidRPr="00F65D76">
        <w:rPr>
          <w:sz w:val="28"/>
          <w:szCs w:val="28"/>
          <w:lang w:val="ru-RU"/>
        </w:rPr>
        <w:t>-м году по отношению к базовому году.</w:t>
      </w:r>
      <w:r w:rsidRPr="00F65D76">
        <w:rPr>
          <w:sz w:val="28"/>
          <w:szCs w:val="28"/>
          <w:lang w:val="ru-RU"/>
        </w:rPr>
        <w:tab/>
        <w:t>Номинальный темп прироста доходов в текущем году, очередном году и плановом периоде определяется исходя из целевого уровня инфляции, определяемого Центральным банком Российской Федерации на среднесрочную перспективу (4 процента);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r</w:t>
      </w:r>
      <w:r>
        <w:rPr>
          <w:sz w:val="28"/>
          <w:szCs w:val="28"/>
          <w:lang w:val="ru-RU"/>
        </w:rPr>
        <w:t xml:space="preserve"> – расчетная стоимость среднесрочных рыночных заимствований муниципального образования, принимаемая на уровне 7,5 процентов.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Куратор налогового рас хода в рамках методики оценки эффективности налогового расхода вправе предусматривать дополнительные критерии оценки бюджетной эффективности налогового расхода.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B</w:t>
      </w:r>
      <w:r>
        <w:rPr>
          <w:sz w:val="28"/>
          <w:szCs w:val="28"/>
          <w:vertAlign w:val="subscript"/>
          <w:lang w:val="ru-RU"/>
        </w:rPr>
        <w:t>0</w:t>
      </w:r>
      <w:r>
        <w:rPr>
          <w:sz w:val="28"/>
          <w:szCs w:val="28"/>
          <w:vertAlign w:val="subscript"/>
        </w:rPr>
        <w:t>j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 xml:space="preserve">– базовый объем налогов, сборов и платежей, задекларированных для уплаты получателями налоговых расходов, в бюджет муниципального образования от </w:t>
      </w:r>
      <w:r>
        <w:rPr>
          <w:sz w:val="28"/>
          <w:szCs w:val="28"/>
        </w:rPr>
        <w:t>j</w:t>
      </w:r>
      <w:r>
        <w:rPr>
          <w:sz w:val="28"/>
          <w:szCs w:val="28"/>
          <w:lang w:val="ru-RU"/>
        </w:rPr>
        <w:t>-го налогоплательщика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бенефициара налогового расхода в базовом году, рассчитываемый по формуле: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rFonts w:eastAsiaTheme="minorHAnsi"/>
          <w:sz w:val="24"/>
          <w:szCs w:val="24"/>
          <w:lang w:val="ru-RU" w:eastAsia="en-US"/>
        </w:rPr>
        <w:t>B</w:t>
      </w:r>
      <w:r>
        <w:rPr>
          <w:rFonts w:eastAsiaTheme="minorHAnsi"/>
          <w:sz w:val="24"/>
          <w:szCs w:val="24"/>
          <w:vertAlign w:val="subscript"/>
          <w:lang w:val="ru-RU" w:eastAsia="en-US"/>
        </w:rPr>
        <w:t>0j</w:t>
      </w:r>
      <w:r>
        <w:rPr>
          <w:rFonts w:eastAsiaTheme="minorHAnsi"/>
          <w:sz w:val="24"/>
          <w:szCs w:val="24"/>
          <w:lang w:val="ru-RU" w:eastAsia="en-US"/>
        </w:rPr>
        <w:t xml:space="preserve"> = N</w:t>
      </w:r>
      <w:r>
        <w:rPr>
          <w:rFonts w:eastAsiaTheme="minorHAnsi"/>
          <w:sz w:val="24"/>
          <w:szCs w:val="24"/>
          <w:vertAlign w:val="subscript"/>
          <w:lang w:val="ru-RU" w:eastAsia="en-US"/>
        </w:rPr>
        <w:t>0j</w:t>
      </w:r>
      <w:r>
        <w:rPr>
          <w:rFonts w:eastAsiaTheme="minorHAnsi"/>
          <w:sz w:val="24"/>
          <w:szCs w:val="24"/>
          <w:lang w:val="ru-RU" w:eastAsia="en-US"/>
        </w:rPr>
        <w:t xml:space="preserve"> + L</w:t>
      </w:r>
      <w:r>
        <w:rPr>
          <w:rFonts w:eastAsiaTheme="minorHAnsi"/>
          <w:sz w:val="24"/>
          <w:szCs w:val="24"/>
          <w:vertAlign w:val="subscript"/>
          <w:lang w:val="ru-RU" w:eastAsia="en-US"/>
        </w:rPr>
        <w:t>0j</w:t>
      </w:r>
      <w:r>
        <w:rPr>
          <w:rFonts w:eastAsiaTheme="minorHAnsi"/>
          <w:sz w:val="24"/>
          <w:szCs w:val="24"/>
          <w:lang w:val="ru-RU" w:eastAsia="en-US"/>
        </w:rPr>
        <w:t>,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где: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N</w:t>
      </w:r>
      <w:r>
        <w:rPr>
          <w:sz w:val="28"/>
          <w:szCs w:val="28"/>
          <w:vertAlign w:val="subscript"/>
          <w:lang w:val="ru-RU"/>
        </w:rPr>
        <w:t>0</w:t>
      </w:r>
      <w:r>
        <w:rPr>
          <w:sz w:val="28"/>
          <w:szCs w:val="28"/>
          <w:vertAlign w:val="subscript"/>
        </w:rPr>
        <w:t>j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 xml:space="preserve">– объем налогов, сборов и платежей, задекларированных для уплаты получателями налоговых расходов, в бюджет муниципального образования от </w:t>
      </w:r>
      <w:r>
        <w:rPr>
          <w:sz w:val="28"/>
          <w:szCs w:val="28"/>
        </w:rPr>
        <w:t>j</w:t>
      </w:r>
      <w:r>
        <w:rPr>
          <w:sz w:val="28"/>
          <w:szCs w:val="28"/>
          <w:lang w:val="ru-RU"/>
        </w:rPr>
        <w:t>-го налогоплательщика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бенефициара налогового расхода в базовом году;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L</w:t>
      </w:r>
      <w:r>
        <w:rPr>
          <w:sz w:val="28"/>
          <w:szCs w:val="28"/>
          <w:vertAlign w:val="subscript"/>
          <w:lang w:val="ru-RU"/>
        </w:rPr>
        <w:t>0</w:t>
      </w:r>
      <w:r>
        <w:rPr>
          <w:sz w:val="28"/>
          <w:szCs w:val="28"/>
          <w:vertAlign w:val="subscript"/>
        </w:rPr>
        <w:t>j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 xml:space="preserve">– объем налоговых расходов по соответствующему налогу (иному платежу) в пользу </w:t>
      </w:r>
      <w:r>
        <w:rPr>
          <w:sz w:val="28"/>
          <w:szCs w:val="28"/>
        </w:rPr>
        <w:t>j</w:t>
      </w:r>
      <w:r>
        <w:rPr>
          <w:sz w:val="28"/>
          <w:szCs w:val="28"/>
          <w:lang w:val="ru-RU"/>
        </w:rPr>
        <w:t>-го налогоплательщика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–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бенефициара налогового расхода в базовом году.</w:t>
      </w:r>
    </w:p>
    <w:p w:rsidR="00DF4496" w:rsidRDefault="00DF4496" w:rsidP="00390D1E">
      <w:pPr>
        <w:shd w:val="clear" w:color="auto" w:fill="FFFFFF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Под базовым годом понимается год, предшествующий году начала осуществления налогового расхода в пользу </w:t>
      </w:r>
      <w:r>
        <w:rPr>
          <w:sz w:val="28"/>
          <w:szCs w:val="28"/>
        </w:rPr>
        <w:t>j</w:t>
      </w:r>
      <w:r>
        <w:rPr>
          <w:sz w:val="28"/>
          <w:szCs w:val="28"/>
          <w:lang w:val="ru-RU"/>
        </w:rPr>
        <w:t>-го налогоплательщика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- бенефициара налогового расхода, либо шестой год, предшествующий отчетному году в случае, если налоговый расход осуществляется в пользу налогоплательщика - бенефициара налогового расхода более 6 лет;</w:t>
      </w:r>
    </w:p>
    <w:p w:rsidR="00DF4496" w:rsidRDefault="00DF4496" w:rsidP="00390D1E">
      <w:pPr>
        <w:pStyle w:val="a3"/>
        <w:numPr>
          <w:ilvl w:val="0"/>
          <w:numId w:val="3"/>
        </w:numPr>
        <w:shd w:val="clear" w:color="auto" w:fill="FFFFFF"/>
        <w:spacing w:before="100" w:beforeAutospacing="1"/>
        <w:ind w:hanging="73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 итогам оценки результативности формируется заключение:</w:t>
      </w:r>
    </w:p>
    <w:p w:rsidR="00DF4496" w:rsidRDefault="00DF4496" w:rsidP="00390D1E">
      <w:pPr>
        <w:shd w:val="clear" w:color="auto" w:fill="FFFFFF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о значимости вклада налоговых расходов в достижение соответствующих показателей (индикаторов);</w:t>
      </w:r>
    </w:p>
    <w:p w:rsidR="00DF4496" w:rsidRDefault="00DF4496" w:rsidP="00834042">
      <w:pPr>
        <w:shd w:val="clear" w:color="auto" w:fill="FFFFFF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о наличии (отсутствии) более результативных (менее затратных) альтернативных механизмов достижения поставленных целей и задач.</w:t>
      </w:r>
    </w:p>
    <w:p w:rsidR="00DF4496" w:rsidRDefault="00DF4496" w:rsidP="00834042">
      <w:pPr>
        <w:pStyle w:val="a3"/>
        <w:numPr>
          <w:ilvl w:val="0"/>
          <w:numId w:val="3"/>
        </w:numPr>
        <w:shd w:val="clear" w:color="auto" w:fill="FFFFFF"/>
        <w:spacing w:before="100" w:beforeAutospacing="1"/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 результатам оценки эффективности соответствующих налоговых расходов куратор налогового расхода формулирует общий вывод о степени их эффективности и рекомендации о целесообразности их дальнейшего осуществления.</w:t>
      </w:r>
    </w:p>
    <w:p w:rsidR="00DF4496" w:rsidRDefault="00DF4496" w:rsidP="00834042">
      <w:pPr>
        <w:shd w:val="clear" w:color="auto" w:fill="FFFFFF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Используемые исходные данные, результаты оценки эффективности налоговых расходов и рекомендации по результатам такой оценки представляются ежегодно кураторами налоговых расходов в </w:t>
      </w:r>
      <w:r w:rsidR="00F65D76">
        <w:rPr>
          <w:sz w:val="28"/>
          <w:szCs w:val="28"/>
          <w:lang w:val="ru-RU"/>
        </w:rPr>
        <w:t>финансовое управление</w:t>
      </w:r>
      <w:r>
        <w:rPr>
          <w:sz w:val="28"/>
          <w:szCs w:val="28"/>
          <w:lang w:val="ru-RU"/>
        </w:rPr>
        <w:t xml:space="preserve"> в срок до 10 августа текущего финансового года.</w:t>
      </w:r>
    </w:p>
    <w:p w:rsidR="00DF4496" w:rsidRDefault="00DF4496" w:rsidP="00834042">
      <w:pPr>
        <w:pStyle w:val="a3"/>
        <w:numPr>
          <w:ilvl w:val="0"/>
          <w:numId w:val="3"/>
        </w:numPr>
        <w:shd w:val="clear" w:color="auto" w:fill="FFFFFF"/>
        <w:spacing w:before="100" w:beforeAutospacing="1"/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Результаты оценки налоговых расходов учитываются при оценке эффективности муниципальных программ в соответствии с Порядком разработки и реализации муниципальных программ Шенкурск</w:t>
      </w:r>
      <w:r w:rsidR="00F65D76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муниципальн</w:t>
      </w:r>
      <w:r w:rsidR="00F65D76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</w:t>
      </w:r>
      <w:r w:rsidR="00F65D76">
        <w:rPr>
          <w:sz w:val="28"/>
          <w:szCs w:val="28"/>
          <w:lang w:val="ru-RU"/>
        </w:rPr>
        <w:t>округа Архангельской области</w:t>
      </w:r>
      <w:r>
        <w:rPr>
          <w:sz w:val="28"/>
          <w:szCs w:val="28"/>
          <w:lang w:val="ru-RU"/>
        </w:rPr>
        <w:t>, утвержденным постановлением администрации Шенкурск</w:t>
      </w:r>
      <w:r w:rsidR="00F65D76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муниципальн</w:t>
      </w:r>
      <w:r w:rsidR="00F65D76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</w:t>
      </w:r>
      <w:r w:rsidR="00F65D76">
        <w:rPr>
          <w:sz w:val="28"/>
          <w:szCs w:val="28"/>
          <w:lang w:val="ru-RU"/>
        </w:rPr>
        <w:t>округа Архангельской области</w:t>
      </w:r>
      <w:r>
        <w:rPr>
          <w:sz w:val="28"/>
          <w:szCs w:val="28"/>
          <w:lang w:val="ru-RU"/>
        </w:rPr>
        <w:t>.</w:t>
      </w:r>
    </w:p>
    <w:p w:rsidR="00DF4496" w:rsidRDefault="00F65D76" w:rsidP="0083404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 w:hanging="47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Финансовое управление </w:t>
      </w:r>
      <w:r w:rsidR="00DF4496">
        <w:rPr>
          <w:sz w:val="28"/>
          <w:szCs w:val="28"/>
          <w:lang w:val="ru-RU"/>
        </w:rPr>
        <w:t>обобщает результаты оценки и рекомендации по результатам оценки налоговых расходов.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Результаты указанной оценки учитываются при формировании основных направлений бюджетной, налоговой политики Шенкурск</w:t>
      </w:r>
      <w:r w:rsidR="00F65D76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муниципальн</w:t>
      </w:r>
      <w:r w:rsidR="00F65D76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</w:t>
      </w:r>
      <w:r w:rsidR="00F65D76">
        <w:rPr>
          <w:sz w:val="28"/>
          <w:szCs w:val="28"/>
          <w:lang w:val="ru-RU"/>
        </w:rPr>
        <w:t>округа Архангельской обла</w:t>
      </w:r>
      <w:r w:rsidR="00834042">
        <w:rPr>
          <w:sz w:val="28"/>
          <w:szCs w:val="28"/>
          <w:lang w:val="ru-RU"/>
        </w:rPr>
        <w:t>с</w:t>
      </w:r>
      <w:r w:rsidR="00F65D76">
        <w:rPr>
          <w:sz w:val="28"/>
          <w:szCs w:val="28"/>
          <w:lang w:val="ru-RU"/>
        </w:rPr>
        <w:t>ти</w:t>
      </w:r>
      <w:r>
        <w:rPr>
          <w:sz w:val="28"/>
          <w:szCs w:val="28"/>
          <w:lang w:val="ru-RU"/>
        </w:rPr>
        <w:t xml:space="preserve"> в части целесообразности сохранения (уточнения, отмены) соответствующих налоговых расходов в очередном финансовом году и плановом периоде.</w:t>
      </w:r>
    </w:p>
    <w:p w:rsidR="00DF4496" w:rsidRDefault="00DF4496" w:rsidP="00834042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</w:p>
    <w:p w:rsidR="00DF4496" w:rsidRDefault="00DF4496" w:rsidP="00834042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DF4496" w:rsidRDefault="00DF4496" w:rsidP="00834042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DF4496" w:rsidRDefault="00DF4496" w:rsidP="00834042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DF4496" w:rsidRDefault="00DF4496" w:rsidP="00834042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DF4496" w:rsidRDefault="00DF4496" w:rsidP="00834042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DF4496" w:rsidRDefault="00DF4496" w:rsidP="00834042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DF4496" w:rsidRDefault="00DF4496" w:rsidP="00834042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DF4496" w:rsidRDefault="00DF4496" w:rsidP="00834042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DF4496" w:rsidRDefault="00DF4496" w:rsidP="00834042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834042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834042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834042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834042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834042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834042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834042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834042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834042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834042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834042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834042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DF4496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DF4496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DF4496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DF4496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0808" w:rsidRDefault="00650808" w:rsidP="00DF4496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0808" w:rsidRDefault="00650808" w:rsidP="00DF4496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0808" w:rsidRDefault="00650808" w:rsidP="00DF4496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0808" w:rsidRDefault="00650808" w:rsidP="00DF4496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0808" w:rsidRDefault="00650808" w:rsidP="00DF4496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0808" w:rsidRDefault="00650808" w:rsidP="00DF4496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DF4496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DF4496" w:rsidRDefault="00DF4496" w:rsidP="00DF449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формирования перечня</w:t>
      </w:r>
    </w:p>
    <w:p w:rsidR="00F65D76" w:rsidRDefault="00DF4496" w:rsidP="00DF449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налоговых расходов Шенкурск</w:t>
      </w:r>
      <w:r w:rsidR="00F65D76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F65D76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5D76">
        <w:rPr>
          <w:rFonts w:ascii="Times New Roman" w:hAnsi="Times New Roman" w:cs="Times New Roman"/>
          <w:sz w:val="24"/>
          <w:szCs w:val="24"/>
        </w:rPr>
        <w:t xml:space="preserve">округа </w:t>
      </w:r>
    </w:p>
    <w:p w:rsidR="00DF4496" w:rsidRDefault="00F65D76" w:rsidP="00DF449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Архангельской области </w:t>
      </w:r>
      <w:r w:rsidR="00DF4496">
        <w:rPr>
          <w:rFonts w:ascii="Times New Roman" w:hAnsi="Times New Roman" w:cs="Times New Roman"/>
          <w:sz w:val="24"/>
          <w:szCs w:val="24"/>
        </w:rPr>
        <w:t>и осуществления оценки налоговых</w:t>
      </w:r>
    </w:p>
    <w:p w:rsidR="00DF4496" w:rsidRDefault="00DF4496" w:rsidP="00DF449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расходов Шенкурск</w:t>
      </w:r>
      <w:r w:rsidR="00F65D76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F65D76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5D76">
        <w:rPr>
          <w:rFonts w:ascii="Times New Roman" w:hAnsi="Times New Roman" w:cs="Times New Roman"/>
          <w:sz w:val="24"/>
          <w:szCs w:val="24"/>
        </w:rPr>
        <w:t>округа</w:t>
      </w:r>
    </w:p>
    <w:p w:rsidR="00F65D76" w:rsidRDefault="00F65D76" w:rsidP="00DF449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DF4496" w:rsidRDefault="00DF4496" w:rsidP="00DF4496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DF449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(форма)</w:t>
      </w:r>
    </w:p>
    <w:p w:rsidR="00DF4496" w:rsidRDefault="00DF4496" w:rsidP="00DF4496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DF449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DF4496" w:rsidRDefault="00DF4496" w:rsidP="00DF449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главой  </w:t>
      </w:r>
    </w:p>
    <w:p w:rsidR="00DF4496" w:rsidRDefault="00DF4496" w:rsidP="00DF449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Шенкурск</w:t>
      </w:r>
      <w:r w:rsidR="00F65D76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F65D76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5D76">
        <w:rPr>
          <w:rFonts w:ascii="Times New Roman" w:hAnsi="Times New Roman" w:cs="Times New Roman"/>
          <w:sz w:val="24"/>
          <w:szCs w:val="24"/>
        </w:rPr>
        <w:t>округа</w:t>
      </w:r>
    </w:p>
    <w:p w:rsidR="00F65D76" w:rsidRDefault="00F65D76" w:rsidP="00DF449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DF4496" w:rsidRDefault="00DF4496" w:rsidP="00DF4496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DF4496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DF449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79"/>
      <w:bookmarkEnd w:id="0"/>
      <w:r>
        <w:rPr>
          <w:rFonts w:ascii="Times New Roman" w:hAnsi="Times New Roman" w:cs="Times New Roman"/>
          <w:sz w:val="24"/>
          <w:szCs w:val="24"/>
        </w:rPr>
        <w:t>ПЕРЕЧЕНЬ</w:t>
      </w:r>
    </w:p>
    <w:p w:rsidR="00DF4496" w:rsidRDefault="00DF4496" w:rsidP="00DF449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налоговых расходов Шенкурск</w:t>
      </w:r>
      <w:r w:rsidR="00F65D76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F65D76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5D76">
        <w:rPr>
          <w:rFonts w:ascii="Times New Roman" w:hAnsi="Times New Roman" w:cs="Times New Roman"/>
          <w:sz w:val="24"/>
          <w:szCs w:val="24"/>
        </w:rPr>
        <w:t>округа Архангельской области</w:t>
      </w:r>
    </w:p>
    <w:p w:rsidR="00DF4496" w:rsidRDefault="00DF4496" w:rsidP="00DF4496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770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1135"/>
        <w:gridCol w:w="1275"/>
        <w:gridCol w:w="1417"/>
        <w:gridCol w:w="1558"/>
        <w:gridCol w:w="2692"/>
        <w:gridCol w:w="1984"/>
      </w:tblGrid>
      <w:tr w:rsidR="00DF4496" w:rsidRPr="006F38C8" w:rsidTr="00DF44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налогового расхода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F65D76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Реквизиты нормативных правовых актов Шенкурск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округа Архангельской области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 указанием конкретной статьи (пункта),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Цели предоставления налоговых льгот, освобождений и иных преференций для плательщиков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F65D76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муниципальной  программы  Шенкурс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кого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округа Архангельской области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ее структурного элемента, в целях реализации которых предоставляются налоговые льготы, освобождения и иные преференции, и цель муниципальной программы  Шенкурск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округа Архангельской области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ее структурного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F65D76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реквизиты иного нормативного правового акта  Шенкурск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округа Архангельской области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, определяющего цели социально-экономической политики  Шенкурск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округа Архангельской области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не относящиеся к муниципальным программам Шенкурск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округа Архангельской области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в целях реализации которых предоставляются налоговые льготы, освобождения и иные преференции, и цель, содержащаяся в указанном нормативно-правовом акте  Шенкурск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ого округа Архангельской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F65D76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куратора налогового расхода  Шенкурск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65D76">
              <w:rPr>
                <w:rFonts w:ascii="Times New Roman" w:hAnsi="Times New Roman" w:cs="Times New Roman"/>
                <w:sz w:val="16"/>
                <w:szCs w:val="16"/>
              </w:rPr>
              <w:t>округа Архангельской области</w:t>
            </w:r>
          </w:p>
        </w:tc>
      </w:tr>
      <w:tr w:rsidR="00DF4496" w:rsidTr="00DF44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DF4496" w:rsidTr="00DF44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96" w:rsidRDefault="00DF4496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96" w:rsidRDefault="00DF4496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96" w:rsidRDefault="00DF4496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96" w:rsidRDefault="00DF4496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96" w:rsidRDefault="00DF4496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96" w:rsidRDefault="00DF4496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96" w:rsidRDefault="00DF4496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4496" w:rsidTr="00DF44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96" w:rsidRDefault="00DF4496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96" w:rsidRDefault="00DF4496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96" w:rsidRDefault="00DF4496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96" w:rsidRDefault="00DF4496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96" w:rsidRDefault="00DF4496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96" w:rsidRDefault="00DF4496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96" w:rsidRDefault="00DF4496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F4496" w:rsidRDefault="00DF4496" w:rsidP="00DF4496">
      <w:pPr>
        <w:rPr>
          <w:sz w:val="28"/>
          <w:szCs w:val="28"/>
        </w:rPr>
        <w:sectPr w:rsidR="00DF4496">
          <w:pgSz w:w="11905" w:h="16838"/>
          <w:pgMar w:top="1134" w:right="850" w:bottom="1134" w:left="1701" w:header="0" w:footer="0" w:gutter="0"/>
          <w:cols w:space="720"/>
        </w:sectPr>
      </w:pPr>
    </w:p>
    <w:p w:rsidR="00DF4496" w:rsidRDefault="00DF4496" w:rsidP="00DF4496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DF4496" w:rsidRDefault="00DF4496" w:rsidP="00DF449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формирования перечня</w:t>
      </w:r>
    </w:p>
    <w:p w:rsidR="00DF4496" w:rsidRDefault="00DF4496" w:rsidP="00DF449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налоговых расходов Шенкурск</w:t>
      </w:r>
      <w:r w:rsidR="0086121D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86121D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121D">
        <w:rPr>
          <w:rFonts w:ascii="Times New Roman" w:hAnsi="Times New Roman" w:cs="Times New Roman"/>
          <w:sz w:val="24"/>
          <w:szCs w:val="24"/>
        </w:rPr>
        <w:t>округа</w:t>
      </w:r>
    </w:p>
    <w:p w:rsidR="00DF4496" w:rsidRDefault="0086121D" w:rsidP="00DF449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Архангельской области </w:t>
      </w:r>
      <w:r w:rsidR="00DF4496">
        <w:rPr>
          <w:rFonts w:ascii="Times New Roman" w:hAnsi="Times New Roman" w:cs="Times New Roman"/>
          <w:sz w:val="24"/>
          <w:szCs w:val="24"/>
        </w:rPr>
        <w:t>и осуществления оценки налоговых</w:t>
      </w:r>
    </w:p>
    <w:p w:rsidR="00DF4496" w:rsidRDefault="00DF4496" w:rsidP="00DF449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расходов Шенкурск</w:t>
      </w:r>
      <w:r w:rsidR="0086121D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86121D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121D">
        <w:rPr>
          <w:rFonts w:ascii="Times New Roman" w:hAnsi="Times New Roman" w:cs="Times New Roman"/>
          <w:sz w:val="24"/>
          <w:szCs w:val="24"/>
        </w:rPr>
        <w:t xml:space="preserve">округа </w:t>
      </w:r>
    </w:p>
    <w:p w:rsidR="0086121D" w:rsidRDefault="0086121D" w:rsidP="00DF449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DF4496" w:rsidRDefault="00DF4496" w:rsidP="00DF4496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DF449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(форма)</w:t>
      </w:r>
    </w:p>
    <w:p w:rsidR="00DF4496" w:rsidRDefault="00DF4496" w:rsidP="00DF4496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DF449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23"/>
      <w:bookmarkEnd w:id="1"/>
      <w:r>
        <w:rPr>
          <w:rFonts w:ascii="Times New Roman" w:hAnsi="Times New Roman" w:cs="Times New Roman"/>
          <w:sz w:val="24"/>
          <w:szCs w:val="24"/>
        </w:rPr>
        <w:t>ПАСПОРТ</w:t>
      </w:r>
    </w:p>
    <w:p w:rsidR="00DF4496" w:rsidRDefault="00DF4496" w:rsidP="00DF449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налогового расхода Шенкурск</w:t>
      </w:r>
      <w:r w:rsidR="0086121D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86121D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121D">
        <w:rPr>
          <w:rFonts w:ascii="Times New Roman" w:hAnsi="Times New Roman" w:cs="Times New Roman"/>
          <w:sz w:val="24"/>
          <w:szCs w:val="24"/>
        </w:rPr>
        <w:t>округа</w:t>
      </w:r>
    </w:p>
    <w:p w:rsidR="0086121D" w:rsidRDefault="0086121D" w:rsidP="00DF449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DF4496" w:rsidRDefault="00DF4496" w:rsidP="00DF449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F4496" w:rsidRDefault="00DF4496" w:rsidP="00DF449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налогового расхода Шенкурск</w:t>
      </w:r>
      <w:r w:rsidR="0086121D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86121D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121D">
        <w:rPr>
          <w:rFonts w:ascii="Times New Roman" w:hAnsi="Times New Roman" w:cs="Times New Roman"/>
          <w:sz w:val="24"/>
          <w:szCs w:val="24"/>
        </w:rPr>
        <w:t>округа</w:t>
      </w:r>
    </w:p>
    <w:p w:rsidR="0086121D" w:rsidRDefault="0086121D" w:rsidP="00DF449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DF4496" w:rsidRDefault="00DF4496" w:rsidP="00DF4496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6406"/>
        <w:gridCol w:w="2041"/>
      </w:tblGrid>
      <w:tr w:rsidR="00DF4496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DF4496" w:rsidRPr="006F38C8" w:rsidTr="00DF4496"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Нормативные характеристики налогового расхода Шенкурск</w:t>
            </w:r>
            <w:r w:rsidR="0086121D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86121D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121D">
              <w:rPr>
                <w:rFonts w:ascii="Times New Roman" w:hAnsi="Times New Roman" w:cs="Times New Roman"/>
                <w:sz w:val="24"/>
                <w:szCs w:val="24"/>
              </w:rPr>
              <w:t>округа Архангельской области</w:t>
            </w:r>
          </w:p>
        </w:tc>
      </w:tr>
      <w:tr w:rsidR="00DF4496" w:rsidRPr="006F38C8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Наименования налогов, по которым предусматриваются налоговые льготы, освобождения и иные преференции (далее - налоговые льготы), установленные нормативными правовыми актами Шенкурск</w:t>
            </w:r>
            <w:r w:rsidR="0086121D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86121D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121D">
              <w:rPr>
                <w:rFonts w:ascii="Times New Roman" w:hAnsi="Times New Roman" w:cs="Times New Roman"/>
                <w:sz w:val="24"/>
                <w:szCs w:val="24"/>
              </w:rPr>
              <w:t>округа Архангельской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86121D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Шенкурского муниципального округа Архангельской области (далее - финансовое управление)</w:t>
            </w:r>
          </w:p>
        </w:tc>
      </w:tr>
      <w:tr w:rsidR="0086121D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1D" w:rsidRDefault="0086121D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1D" w:rsidRDefault="0086121D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Нормативно-правовой акт Шенкурского муниципального округа Архангельской</w:t>
            </w:r>
            <w:r w:rsidR="00162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области, его структурные единицы, которыми предусматриваются налоговые льготы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1D" w:rsidRDefault="0086121D" w:rsidP="00834042">
            <w:pPr>
              <w:jc w:val="center"/>
            </w:pPr>
            <w:proofErr w:type="spellStart"/>
            <w:r w:rsidRPr="00AD7A10">
              <w:rPr>
                <w:sz w:val="24"/>
                <w:szCs w:val="24"/>
              </w:rPr>
              <w:t>финансовое</w:t>
            </w:r>
            <w:proofErr w:type="spellEnd"/>
            <w:r w:rsidRPr="00AD7A10">
              <w:rPr>
                <w:sz w:val="24"/>
                <w:szCs w:val="24"/>
              </w:rPr>
              <w:t xml:space="preserve"> </w:t>
            </w:r>
            <w:proofErr w:type="spellStart"/>
            <w:r w:rsidRPr="00AD7A10">
              <w:rPr>
                <w:sz w:val="24"/>
                <w:szCs w:val="24"/>
              </w:rPr>
              <w:t>управление</w:t>
            </w:r>
            <w:proofErr w:type="spellEnd"/>
          </w:p>
        </w:tc>
      </w:tr>
      <w:tr w:rsidR="0086121D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1D" w:rsidRDefault="0086121D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1D" w:rsidRDefault="0086121D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1D" w:rsidRDefault="0086121D" w:rsidP="00834042">
            <w:pPr>
              <w:jc w:val="center"/>
            </w:pPr>
            <w:proofErr w:type="spellStart"/>
            <w:r w:rsidRPr="00AD7A10">
              <w:rPr>
                <w:sz w:val="24"/>
                <w:szCs w:val="24"/>
              </w:rPr>
              <w:t>финансовое</w:t>
            </w:r>
            <w:proofErr w:type="spellEnd"/>
            <w:r w:rsidRPr="00AD7A10">
              <w:rPr>
                <w:sz w:val="24"/>
                <w:szCs w:val="24"/>
              </w:rPr>
              <w:t xml:space="preserve"> </w:t>
            </w:r>
            <w:proofErr w:type="spellStart"/>
            <w:r w:rsidRPr="00AD7A10">
              <w:rPr>
                <w:sz w:val="24"/>
                <w:szCs w:val="24"/>
              </w:rPr>
              <w:t>управление</w:t>
            </w:r>
            <w:proofErr w:type="spellEnd"/>
          </w:p>
        </w:tc>
      </w:tr>
      <w:tr w:rsidR="0086121D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1D" w:rsidRDefault="0086121D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1D" w:rsidRDefault="0086121D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плательщиков налогов, для которых предусмотрены налоговые льготы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1D" w:rsidRDefault="0086121D" w:rsidP="00834042">
            <w:pPr>
              <w:jc w:val="center"/>
            </w:pPr>
            <w:proofErr w:type="spellStart"/>
            <w:r w:rsidRPr="00AD7A10">
              <w:rPr>
                <w:sz w:val="24"/>
                <w:szCs w:val="24"/>
              </w:rPr>
              <w:t>финансовое</w:t>
            </w:r>
            <w:proofErr w:type="spellEnd"/>
            <w:r w:rsidRPr="00AD7A10">
              <w:rPr>
                <w:sz w:val="24"/>
                <w:szCs w:val="24"/>
              </w:rPr>
              <w:t xml:space="preserve"> </w:t>
            </w:r>
            <w:proofErr w:type="spellStart"/>
            <w:r w:rsidRPr="00AD7A10">
              <w:rPr>
                <w:sz w:val="24"/>
                <w:szCs w:val="24"/>
              </w:rPr>
              <w:t>управление</w:t>
            </w:r>
            <w:proofErr w:type="spellEnd"/>
          </w:p>
        </w:tc>
      </w:tr>
      <w:tr w:rsidR="0086121D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1D" w:rsidRDefault="0086121D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1D" w:rsidRDefault="0086121D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1D" w:rsidRDefault="0086121D" w:rsidP="00834042">
            <w:pPr>
              <w:jc w:val="center"/>
            </w:pPr>
            <w:proofErr w:type="spellStart"/>
            <w:r w:rsidRPr="00AD7A10">
              <w:rPr>
                <w:sz w:val="24"/>
                <w:szCs w:val="24"/>
              </w:rPr>
              <w:t>финансовое</w:t>
            </w:r>
            <w:proofErr w:type="spellEnd"/>
            <w:r w:rsidRPr="00AD7A10">
              <w:rPr>
                <w:sz w:val="24"/>
                <w:szCs w:val="24"/>
              </w:rPr>
              <w:t xml:space="preserve"> </w:t>
            </w:r>
            <w:proofErr w:type="spellStart"/>
            <w:r w:rsidRPr="00AD7A10">
              <w:rPr>
                <w:sz w:val="24"/>
                <w:szCs w:val="24"/>
              </w:rPr>
              <w:t>управление</w:t>
            </w:r>
            <w:proofErr w:type="spellEnd"/>
          </w:p>
        </w:tc>
      </w:tr>
      <w:tr w:rsidR="0086121D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1D" w:rsidRDefault="0086121D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1D" w:rsidRDefault="0086121D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1D" w:rsidRDefault="0086121D" w:rsidP="00834042">
            <w:pPr>
              <w:jc w:val="center"/>
            </w:pPr>
            <w:proofErr w:type="spellStart"/>
            <w:r w:rsidRPr="00AD7A10">
              <w:rPr>
                <w:sz w:val="24"/>
                <w:szCs w:val="24"/>
              </w:rPr>
              <w:t>финансовое</w:t>
            </w:r>
            <w:proofErr w:type="spellEnd"/>
            <w:r w:rsidRPr="00AD7A10">
              <w:rPr>
                <w:sz w:val="24"/>
                <w:szCs w:val="24"/>
              </w:rPr>
              <w:t xml:space="preserve"> </w:t>
            </w:r>
            <w:proofErr w:type="spellStart"/>
            <w:r w:rsidRPr="00AD7A10">
              <w:rPr>
                <w:sz w:val="24"/>
                <w:szCs w:val="24"/>
              </w:rPr>
              <w:t>управление</w:t>
            </w:r>
            <w:proofErr w:type="spellEnd"/>
          </w:p>
        </w:tc>
      </w:tr>
      <w:tr w:rsidR="00162B8E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B8E" w:rsidRDefault="00162B8E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B8E" w:rsidRDefault="00162B8E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вступления в силу положений нормативно-правового акт Шенкурск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 xml:space="preserve">округа Архангельской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устанавливающих налоговые льготы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B8E" w:rsidRDefault="00162B8E" w:rsidP="00834042">
            <w:pPr>
              <w:jc w:val="center"/>
            </w:pPr>
            <w:proofErr w:type="spellStart"/>
            <w:r w:rsidRPr="00F600D3">
              <w:rPr>
                <w:sz w:val="24"/>
                <w:szCs w:val="24"/>
              </w:rPr>
              <w:lastRenderedPageBreak/>
              <w:t>финансовое</w:t>
            </w:r>
            <w:proofErr w:type="spellEnd"/>
            <w:r w:rsidRPr="00F600D3">
              <w:rPr>
                <w:sz w:val="24"/>
                <w:szCs w:val="24"/>
              </w:rPr>
              <w:t xml:space="preserve"> </w:t>
            </w:r>
            <w:proofErr w:type="spellStart"/>
            <w:r w:rsidRPr="00F600D3">
              <w:rPr>
                <w:sz w:val="24"/>
                <w:szCs w:val="24"/>
              </w:rPr>
              <w:t>управление</w:t>
            </w:r>
            <w:proofErr w:type="spellEnd"/>
          </w:p>
        </w:tc>
      </w:tr>
      <w:tr w:rsidR="00162B8E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B8E" w:rsidRDefault="00162B8E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B8E" w:rsidRDefault="00162B8E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действия права на налоговые льготы, предоставленного нормативным правовым актом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B8E" w:rsidRDefault="00162B8E" w:rsidP="00834042">
            <w:pPr>
              <w:jc w:val="center"/>
            </w:pPr>
            <w:proofErr w:type="spellStart"/>
            <w:r w:rsidRPr="00F600D3">
              <w:rPr>
                <w:sz w:val="24"/>
                <w:szCs w:val="24"/>
              </w:rPr>
              <w:t>финансовое</w:t>
            </w:r>
            <w:proofErr w:type="spellEnd"/>
            <w:r w:rsidRPr="00F600D3">
              <w:rPr>
                <w:sz w:val="24"/>
                <w:szCs w:val="24"/>
              </w:rPr>
              <w:t xml:space="preserve"> </w:t>
            </w:r>
            <w:proofErr w:type="spellStart"/>
            <w:r w:rsidRPr="00F600D3">
              <w:rPr>
                <w:sz w:val="24"/>
                <w:szCs w:val="24"/>
              </w:rPr>
              <w:t>управление</w:t>
            </w:r>
            <w:proofErr w:type="spellEnd"/>
          </w:p>
        </w:tc>
      </w:tr>
      <w:tr w:rsidR="00162B8E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B8E" w:rsidRDefault="00162B8E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B8E" w:rsidRDefault="00162B8E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предоставленных нормативным правовым актом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B8E" w:rsidRDefault="00162B8E" w:rsidP="00834042">
            <w:pPr>
              <w:jc w:val="center"/>
            </w:pPr>
            <w:proofErr w:type="spellStart"/>
            <w:r w:rsidRPr="00F600D3">
              <w:rPr>
                <w:sz w:val="24"/>
                <w:szCs w:val="24"/>
              </w:rPr>
              <w:t>финансовое</w:t>
            </w:r>
            <w:proofErr w:type="spellEnd"/>
            <w:r w:rsidRPr="00F600D3">
              <w:rPr>
                <w:sz w:val="24"/>
                <w:szCs w:val="24"/>
              </w:rPr>
              <w:t xml:space="preserve"> </w:t>
            </w:r>
            <w:proofErr w:type="spellStart"/>
            <w:r w:rsidRPr="00F600D3">
              <w:rPr>
                <w:sz w:val="24"/>
                <w:szCs w:val="24"/>
              </w:rPr>
              <w:t>управление</w:t>
            </w:r>
            <w:proofErr w:type="spellEnd"/>
          </w:p>
        </w:tc>
      </w:tr>
      <w:tr w:rsidR="00162B8E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B8E" w:rsidRDefault="00162B8E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B8E" w:rsidRDefault="00162B8E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прекращения действия налоговых льгот, установленная нормативным правовым актом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B8E" w:rsidRDefault="00162B8E" w:rsidP="00834042">
            <w:pPr>
              <w:jc w:val="center"/>
            </w:pPr>
            <w:proofErr w:type="spellStart"/>
            <w:r w:rsidRPr="00F600D3">
              <w:rPr>
                <w:sz w:val="24"/>
                <w:szCs w:val="24"/>
              </w:rPr>
              <w:t>финансовое</w:t>
            </w:r>
            <w:proofErr w:type="spellEnd"/>
            <w:r w:rsidRPr="00F600D3">
              <w:rPr>
                <w:sz w:val="24"/>
                <w:szCs w:val="24"/>
              </w:rPr>
              <w:t xml:space="preserve"> </w:t>
            </w:r>
            <w:proofErr w:type="spellStart"/>
            <w:r w:rsidRPr="00F600D3">
              <w:rPr>
                <w:sz w:val="24"/>
                <w:szCs w:val="24"/>
              </w:rPr>
              <w:t>управление</w:t>
            </w:r>
            <w:proofErr w:type="spellEnd"/>
          </w:p>
        </w:tc>
      </w:tr>
      <w:tr w:rsidR="00DF4496" w:rsidRPr="006F38C8" w:rsidTr="00DF4496"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Целевые характеристики налогового расхода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</w:t>
            </w:r>
          </w:p>
        </w:tc>
      </w:tr>
      <w:tr w:rsidR="00DF4496" w:rsidRPr="006F38C8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Целевая категория налогового расхода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 налоговых расходов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- куратор налоговых расходов)</w:t>
            </w:r>
          </w:p>
        </w:tc>
      </w:tr>
      <w:tr w:rsidR="00DF4496" w:rsidRPr="006F38C8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 налоговых расходов (перечень налоговых расходов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области)</w:t>
            </w:r>
          </w:p>
        </w:tc>
      </w:tr>
      <w:tr w:rsidR="00DF4496" w:rsidRPr="006F38C8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нормативных правовых актов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определяющих цели социально-экономической политики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не относящиеся к муниципальным программам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целях реализации которых предоставляются налоговые льготы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 налоговых расходов (перечень налоговых расходов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F4496" w:rsidRPr="006F38C8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структурных элементов муниципальной программы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целях реализации которых предоставляются налоговые льготы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 налоговых расходов (перечень налоговых расходов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F4496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достижения целей муниципальных программ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(или) целей социально-экономической политики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не относящихся к муниципальным программам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связи с предоставлением налоговых льгот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</w:tr>
      <w:tr w:rsidR="00DF4496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(индикаторов) достижения целей муниципальных программ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(или) целей социально-экономической политики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не относящихся к муниципальным программам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связи с предоставлением налоговых льгот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</w:tr>
      <w:tr w:rsidR="00DF4496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ED462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муниципального округа Архангельской области,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(или) целей социально-экономической политики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относящихся к муниципальным программам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предоставлением налоговых льгот на текущий финансовый год, очередной финансовый год и плановый период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</w:tr>
      <w:tr w:rsidR="00DF4496" w:rsidRPr="006F38C8" w:rsidTr="00DF4496"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Фискальные характеристики налогового расхода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</w:t>
            </w:r>
          </w:p>
        </w:tc>
      </w:tr>
      <w:tr w:rsidR="00DF4496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предоставленных для плательщиков налогов в соответствии с областным законом, за отчетный год и за год, предшествующий отчетному году (тыс. рублей)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ED4628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алоговый орган</w:t>
            </w:r>
          </w:p>
        </w:tc>
      </w:tr>
      <w:tr w:rsidR="00DF4496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 на текущий финансовый год, очередной финансовый год и плановый период (тыс. рублей)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</w:tr>
      <w:tr w:rsidR="00DF4496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численность плательщиков налогов в отчетном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финансовом году (единиц)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куратор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налоговых расходов</w:t>
            </w:r>
          </w:p>
        </w:tc>
      </w:tr>
      <w:tr w:rsidR="004310F3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0F3" w:rsidRDefault="004310F3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0F3" w:rsidRDefault="004310F3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налогов, воспользовавшихся правом на получение налоговых льгот (единиц)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0F3" w:rsidRDefault="004310F3" w:rsidP="00834042">
            <w:proofErr w:type="spellStart"/>
            <w:r>
              <w:rPr>
                <w:sz w:val="24"/>
                <w:szCs w:val="24"/>
                <w:lang w:val="ru-RU"/>
              </w:rPr>
              <w:t>н</w:t>
            </w:r>
            <w:r w:rsidRPr="006C146B">
              <w:rPr>
                <w:sz w:val="24"/>
                <w:szCs w:val="24"/>
              </w:rPr>
              <w:t>алоговый</w:t>
            </w:r>
            <w:proofErr w:type="spellEnd"/>
            <w:r w:rsidRPr="006C146B">
              <w:rPr>
                <w:sz w:val="24"/>
                <w:szCs w:val="24"/>
              </w:rPr>
              <w:t xml:space="preserve"> </w:t>
            </w:r>
            <w:proofErr w:type="spellStart"/>
            <w:r w:rsidRPr="006C146B">
              <w:rPr>
                <w:sz w:val="24"/>
                <w:szCs w:val="24"/>
              </w:rPr>
              <w:t>орган</w:t>
            </w:r>
            <w:proofErr w:type="spellEnd"/>
          </w:p>
        </w:tc>
      </w:tr>
      <w:tr w:rsidR="004310F3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0F3" w:rsidRDefault="004310F3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0F3" w:rsidRDefault="004310F3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объем налогов, задекларированный для уплаты в бюджет Шенкурского муниципального округа Архангельской области плательщиками налогов, имеющими право на налоговые льготы, установленные нормативными правовыми актами Шенкурского муниципального округа Архангельской области (тыс. рублей)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0F3" w:rsidRDefault="004310F3" w:rsidP="00834042">
            <w:proofErr w:type="spellStart"/>
            <w:r>
              <w:rPr>
                <w:sz w:val="24"/>
                <w:szCs w:val="24"/>
                <w:lang w:val="ru-RU"/>
              </w:rPr>
              <w:t>н</w:t>
            </w:r>
            <w:r w:rsidRPr="006C146B">
              <w:rPr>
                <w:sz w:val="24"/>
                <w:szCs w:val="24"/>
              </w:rPr>
              <w:t>алоговый</w:t>
            </w:r>
            <w:proofErr w:type="spellEnd"/>
            <w:r w:rsidRPr="006C146B">
              <w:rPr>
                <w:sz w:val="24"/>
                <w:szCs w:val="24"/>
              </w:rPr>
              <w:t xml:space="preserve"> </w:t>
            </w:r>
            <w:proofErr w:type="spellStart"/>
            <w:r w:rsidRPr="006C146B">
              <w:rPr>
                <w:sz w:val="24"/>
                <w:szCs w:val="24"/>
              </w:rPr>
              <w:t>орган</w:t>
            </w:r>
            <w:proofErr w:type="spellEnd"/>
          </w:p>
        </w:tc>
      </w:tr>
      <w:tr w:rsidR="004310F3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0F3" w:rsidRDefault="004310F3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0F3" w:rsidRDefault="004310F3" w:rsidP="00ED4628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Шенкурского муниципального округа Архангельской области плательщиками налогов, имеющими право на налоговые льготы, за шесть лет, предшествующих отчетному финансовому году (тыс. рублей)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0F3" w:rsidRDefault="004310F3" w:rsidP="00834042">
            <w:proofErr w:type="spellStart"/>
            <w:r>
              <w:rPr>
                <w:sz w:val="24"/>
                <w:szCs w:val="24"/>
                <w:lang w:val="ru-RU"/>
              </w:rPr>
              <w:t>н</w:t>
            </w:r>
            <w:r w:rsidRPr="006C146B">
              <w:rPr>
                <w:sz w:val="24"/>
                <w:szCs w:val="24"/>
              </w:rPr>
              <w:t>алоговый</w:t>
            </w:r>
            <w:proofErr w:type="spellEnd"/>
            <w:r w:rsidRPr="006C146B">
              <w:rPr>
                <w:sz w:val="24"/>
                <w:szCs w:val="24"/>
              </w:rPr>
              <w:t xml:space="preserve"> </w:t>
            </w:r>
            <w:proofErr w:type="spellStart"/>
            <w:r w:rsidRPr="006C146B">
              <w:rPr>
                <w:sz w:val="24"/>
                <w:szCs w:val="24"/>
              </w:rPr>
              <w:t>орган</w:t>
            </w:r>
            <w:proofErr w:type="spellEnd"/>
          </w:p>
        </w:tc>
      </w:tr>
      <w:tr w:rsidR="00DF4496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совокупного бюджетного эффекта (для стимулирующих налогов)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</w:tr>
      <w:tr w:rsidR="00DF4496" w:rsidTr="00DF44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оценки эффективности налогового расхода </w:t>
            </w:r>
            <w:r w:rsidR="004310F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 Архангельской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496" w:rsidRDefault="00DF4496" w:rsidP="0083404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</w:tr>
    </w:tbl>
    <w:p w:rsidR="00DF4496" w:rsidRDefault="00DF4496" w:rsidP="0083404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F4496" w:rsidRDefault="00DF4496" w:rsidP="0083404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F4496" w:rsidRDefault="00DF4496" w:rsidP="00834042">
      <w:pPr>
        <w:rPr>
          <w:sz w:val="28"/>
          <w:szCs w:val="28"/>
        </w:rPr>
      </w:pPr>
    </w:p>
    <w:p w:rsidR="00DF4496" w:rsidRDefault="00DF4496" w:rsidP="00834042">
      <w:pPr>
        <w:shd w:val="clear" w:color="auto" w:fill="FFFFFF"/>
        <w:spacing w:after="125"/>
        <w:contextualSpacing/>
        <w:jc w:val="center"/>
        <w:rPr>
          <w:sz w:val="28"/>
          <w:szCs w:val="28"/>
          <w:lang w:val="ru-RU"/>
        </w:rPr>
      </w:pPr>
    </w:p>
    <w:p w:rsidR="00DF4496" w:rsidRDefault="00DF4496" w:rsidP="00834042">
      <w:pPr>
        <w:pStyle w:val="a3"/>
        <w:ind w:left="0" w:firstLine="720"/>
        <w:jc w:val="both"/>
        <w:rPr>
          <w:sz w:val="28"/>
          <w:szCs w:val="28"/>
        </w:rPr>
      </w:pPr>
    </w:p>
    <w:p w:rsidR="00DF4496" w:rsidRDefault="00DF4496" w:rsidP="00834042">
      <w:pPr>
        <w:jc w:val="center"/>
        <w:rPr>
          <w:sz w:val="28"/>
          <w:szCs w:val="28"/>
          <w:lang w:val="ru-RU"/>
        </w:rPr>
      </w:pPr>
    </w:p>
    <w:p w:rsidR="00DF4496" w:rsidRDefault="00DF4496" w:rsidP="00834042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86121D" w:rsidRDefault="0086121D" w:rsidP="00834042"/>
    <w:sectPr w:rsidR="0086121D" w:rsidSect="00BE0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F6559"/>
    <w:multiLevelType w:val="multilevel"/>
    <w:tmpl w:val="AD5E9E9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08582E"/>
    <w:multiLevelType w:val="multilevel"/>
    <w:tmpl w:val="4F4A301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9222FB"/>
    <w:multiLevelType w:val="hybridMultilevel"/>
    <w:tmpl w:val="B19423D8"/>
    <w:lvl w:ilvl="0" w:tplc="8AEE76CA">
      <w:start w:val="15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DF4496"/>
    <w:rsid w:val="00162B8E"/>
    <w:rsid w:val="00312613"/>
    <w:rsid w:val="00390D1E"/>
    <w:rsid w:val="004310F3"/>
    <w:rsid w:val="006423F1"/>
    <w:rsid w:val="00650808"/>
    <w:rsid w:val="006E3A50"/>
    <w:rsid w:val="006F38C8"/>
    <w:rsid w:val="00797E60"/>
    <w:rsid w:val="00834042"/>
    <w:rsid w:val="0086121D"/>
    <w:rsid w:val="00987470"/>
    <w:rsid w:val="0099713D"/>
    <w:rsid w:val="00BE0565"/>
    <w:rsid w:val="00C2144E"/>
    <w:rsid w:val="00D114E7"/>
    <w:rsid w:val="00DF4496"/>
    <w:rsid w:val="00ED4628"/>
    <w:rsid w:val="00F65D76"/>
    <w:rsid w:val="00FE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4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496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DF4496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DF44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44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DF449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F44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496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4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856DF7B5F2BCFA10BBE1034367C76D2E1B02CD56746CAA9D9A49F01F7A9A543208FFC6A2A9CDECC8F9CE0AAA8BB129F928859A53FD7EC0i864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856DF7B5F2BCFA10BBE1034367C76D2E1B02C05A746CAA9D9A49F01F7A9A542008A7CAA3ADD3ECC3EC985BECiD6E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1856DF7B5F2BCFA10BBE1034367C76D2E1B02CD56746CAA9D9A49F01F7A9A543208FFC6A2A9CDECC8F9CE0AAA8BB129F928859A53FD7EC0i864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1856DF7B5F2BCFA10BBE1034367C76D2E1B02C05A746CAA9D9A49F01F7A9A543208FFC3A5AFCAE795A3DE0EE3DFB836FD349B9A4DFDi76EH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12</Pages>
  <Words>3570</Words>
  <Characters>20350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TLukoshkova</dc:creator>
  <cp:lastModifiedBy>TLukoshkova</cp:lastModifiedBy>
  <cp:revision>9</cp:revision>
  <cp:lastPrinted>2023-02-20T13:38:00Z</cp:lastPrinted>
  <dcterms:created xsi:type="dcterms:W3CDTF">2023-02-20T09:55:00Z</dcterms:created>
  <dcterms:modified xsi:type="dcterms:W3CDTF">2023-02-27T08:25:00Z</dcterms:modified>
</cp:coreProperties>
</file>